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22A" w:rsidRPr="0029122A" w:rsidRDefault="0029122A" w:rsidP="0029122A">
      <w:pPr>
        <w:tabs>
          <w:tab w:val="left" w:pos="1985"/>
        </w:tabs>
        <w:spacing w:after="100" w:afterAutospacing="1"/>
        <w:jc w:val="both"/>
        <w:rPr>
          <w:rFonts w:ascii="Arial" w:hAnsi="Arial"/>
          <w:b/>
          <w:noProof/>
          <w:sz w:val="24"/>
          <w:lang w:eastAsia="zh-CN"/>
        </w:rPr>
      </w:pPr>
      <w:bookmarkStart w:id="0" w:name="_Ref399006623"/>
      <w:bookmarkStart w:id="1" w:name="_Toc92513360"/>
      <w:r w:rsidRPr="0029122A">
        <w:rPr>
          <w:rFonts w:ascii="Arial" w:hAnsi="Arial"/>
          <w:b/>
          <w:noProof/>
          <w:sz w:val="24"/>
          <w:lang w:eastAsia="zh-CN"/>
        </w:rPr>
        <w:t>3GPP TSG-RAN WG4 Meeting # 100-e                              R4-211</w:t>
      </w:r>
      <w:r w:rsidR="0071257F">
        <w:rPr>
          <w:rFonts w:ascii="Arial" w:hAnsi="Arial"/>
          <w:b/>
          <w:noProof/>
          <w:sz w:val="24"/>
          <w:lang w:eastAsia="zh-CN"/>
        </w:rPr>
        <w:t>3429</w:t>
      </w:r>
      <w:bookmarkStart w:id="2" w:name="_GoBack"/>
      <w:bookmarkEnd w:id="2"/>
    </w:p>
    <w:p w:rsidR="00FE02E7" w:rsidRPr="00810842" w:rsidRDefault="0029122A" w:rsidP="0029122A">
      <w:pPr>
        <w:tabs>
          <w:tab w:val="left" w:pos="1985"/>
        </w:tabs>
        <w:spacing w:after="100" w:afterAutospacing="1"/>
        <w:jc w:val="both"/>
        <w:rPr>
          <w:rFonts w:ascii="Arial" w:hAnsi="Arial"/>
          <w:b/>
          <w:noProof/>
          <w:sz w:val="24"/>
          <w:lang w:eastAsia="zh-CN"/>
        </w:rPr>
      </w:pPr>
      <w:r w:rsidRPr="0029122A">
        <w:rPr>
          <w:rFonts w:ascii="Arial" w:hAnsi="Arial"/>
          <w:b/>
          <w:noProof/>
          <w:sz w:val="24"/>
          <w:lang w:eastAsia="zh-CN"/>
        </w:rPr>
        <w:t>Electronic Meeting, 16– 27 August, 2021</w:t>
      </w:r>
    </w:p>
    <w:p w:rsidR="005929A6" w:rsidRPr="00FE02E7"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3" w:name="OLE_LINK39"/>
      <w:bookmarkStart w:id="4" w:name="OLE_LINK43"/>
      <w:r w:rsidR="00472366">
        <w:rPr>
          <w:rFonts w:ascii="Arial" w:hAnsi="Arial" w:cs="Arial"/>
          <w:sz w:val="22"/>
        </w:rPr>
        <w:t>General</w:t>
      </w:r>
      <w:r w:rsidR="00933C27" w:rsidRPr="00933C27">
        <w:rPr>
          <w:rFonts w:ascii="Arial" w:hAnsi="Arial" w:cs="Arial"/>
          <w:sz w:val="22"/>
        </w:rPr>
        <w:t xml:space="preserve"> discussion on NTN </w:t>
      </w:r>
      <w:bookmarkEnd w:id="3"/>
      <w:bookmarkEnd w:id="4"/>
      <w:r w:rsidR="00472366">
        <w:rPr>
          <w:rFonts w:ascii="Arial" w:hAnsi="Arial" w:cs="Arial"/>
          <w:sz w:val="22"/>
        </w:rPr>
        <w:t>UE RF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E02E7">
        <w:rPr>
          <w:rFonts w:ascii="Arial" w:eastAsia="宋体" w:hAnsi="Arial" w:cs="Arial"/>
          <w:sz w:val="22"/>
          <w:lang w:eastAsia="zh-CN"/>
        </w:rPr>
        <w:t>9</w:t>
      </w:r>
      <w:r w:rsidR="0002008D">
        <w:rPr>
          <w:rFonts w:ascii="Arial" w:eastAsia="宋体" w:hAnsi="Arial" w:cs="Arial"/>
          <w:sz w:val="22"/>
          <w:lang w:eastAsia="zh-CN"/>
        </w:rPr>
        <w:t>.</w:t>
      </w:r>
      <w:r w:rsidR="00FE02E7">
        <w:rPr>
          <w:rFonts w:ascii="Arial" w:eastAsia="宋体" w:hAnsi="Arial" w:cs="Arial"/>
          <w:sz w:val="22"/>
          <w:lang w:eastAsia="zh-CN"/>
        </w:rPr>
        <w:t>1</w:t>
      </w:r>
      <w:r w:rsidR="0029122A">
        <w:rPr>
          <w:rFonts w:ascii="Arial" w:eastAsia="宋体" w:hAnsi="Arial" w:cs="Arial"/>
          <w:sz w:val="22"/>
          <w:lang w:eastAsia="zh-CN"/>
        </w:rPr>
        <w:t>3</w:t>
      </w:r>
      <w:r w:rsidR="0002008D">
        <w:rPr>
          <w:rFonts w:ascii="Arial" w:eastAsia="宋体" w:hAnsi="Arial" w:cs="Arial"/>
          <w:sz w:val="22"/>
          <w:lang w:eastAsia="zh-CN"/>
        </w:rPr>
        <w:t>.</w:t>
      </w:r>
      <w:r w:rsidR="00472366">
        <w:rPr>
          <w:rFonts w:ascii="Arial" w:eastAsia="宋体" w:hAnsi="Arial" w:cs="Arial"/>
          <w:sz w:val="22"/>
          <w:lang w:eastAsia="zh-CN"/>
        </w:rPr>
        <w:t>4</w:t>
      </w:r>
      <w:r w:rsidR="0002008D">
        <w:rPr>
          <w:rFonts w:ascii="Arial" w:eastAsia="宋体" w:hAnsi="Arial" w:cs="Arial"/>
          <w:sz w:val="22"/>
          <w:lang w:eastAsia="zh-CN"/>
        </w:rPr>
        <w:t>.1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E31AB9" w:rsidRPr="00E31AB9" w:rsidRDefault="00423BC9" w:rsidP="00E31AB9">
      <w:pPr>
        <w:rPr>
          <w:iCs/>
          <w:lang w:val="en-US"/>
        </w:rPr>
      </w:pPr>
      <w:r>
        <w:rPr>
          <w:rFonts w:eastAsia="宋体" w:hint="eastAsia"/>
          <w:lang w:val="en-US" w:eastAsia="zh-CN"/>
        </w:rPr>
        <w:t>B</w:t>
      </w:r>
      <w:r>
        <w:rPr>
          <w:rFonts w:eastAsia="宋体"/>
          <w:lang w:val="en-US" w:eastAsia="zh-CN"/>
        </w:rPr>
        <w:t>ased on the NR NTN solutions work plan [1], RAN4 can trigger the discussion for UE RF requirements. In this paper, we’d like to discuss the UE RF requirements generally.</w:t>
      </w:r>
    </w:p>
    <w:p w:rsidR="00CB1359" w:rsidRDefault="00423BC9" w:rsidP="0029122A">
      <w:pPr>
        <w:pStyle w:val="1"/>
        <w:rPr>
          <w:rFonts w:eastAsia="宋体"/>
          <w:lang w:eastAsia="zh-CN"/>
        </w:rPr>
      </w:pPr>
      <w:r>
        <w:rPr>
          <w:rFonts w:eastAsia="宋体"/>
          <w:lang w:eastAsia="zh-CN"/>
        </w:rPr>
        <w:t>General discussion</w:t>
      </w:r>
    </w:p>
    <w:p w:rsidR="00423BC9" w:rsidRDefault="00423BC9" w:rsidP="00CB1359">
      <w:pPr>
        <w:rPr>
          <w:rFonts w:eastAsia="宋体"/>
          <w:lang w:eastAsia="zh-CN"/>
        </w:rPr>
      </w:pPr>
      <w:r>
        <w:rPr>
          <w:rFonts w:eastAsia="宋体" w:hint="eastAsia"/>
          <w:lang w:eastAsia="zh-CN"/>
        </w:rPr>
        <w:t>I</w:t>
      </w:r>
      <w:r>
        <w:rPr>
          <w:rFonts w:eastAsia="宋体"/>
          <w:lang w:eastAsia="zh-CN"/>
        </w:rPr>
        <w:t xml:space="preserve">n previous RAN4 meeting, it’s agreed to use S-band </w:t>
      </w:r>
      <w:r w:rsidRPr="00423BC9">
        <w:rPr>
          <w:rFonts w:eastAsia="宋体"/>
          <w:lang w:eastAsia="zh-CN"/>
        </w:rPr>
        <w:t>(</w:t>
      </w:r>
      <w:r>
        <w:rPr>
          <w:rFonts w:eastAsia="宋体"/>
          <w:lang w:eastAsia="zh-CN"/>
        </w:rPr>
        <w:t xml:space="preserve">UL </w:t>
      </w:r>
      <w:r w:rsidRPr="00423BC9">
        <w:rPr>
          <w:rFonts w:eastAsia="宋体"/>
          <w:lang w:eastAsia="zh-CN"/>
        </w:rPr>
        <w:t xml:space="preserve">1980 - 2010 MHz and </w:t>
      </w:r>
      <w:r>
        <w:rPr>
          <w:rFonts w:eastAsia="宋体"/>
          <w:lang w:eastAsia="zh-CN"/>
        </w:rPr>
        <w:t xml:space="preserve">DL </w:t>
      </w:r>
      <w:r w:rsidRPr="00423BC9">
        <w:rPr>
          <w:rFonts w:eastAsia="宋体"/>
          <w:lang w:eastAsia="zh-CN"/>
        </w:rPr>
        <w:t>2170 - 2200 MHz)</w:t>
      </w:r>
      <w:r>
        <w:rPr>
          <w:rFonts w:eastAsia="宋体"/>
          <w:lang w:eastAsia="zh-CN"/>
        </w:rPr>
        <w:t xml:space="preserve"> as satellite exemplary band based on the WF [2]. Based on the ongoing coexistence study, only 23dBm handheld UE is assumed for this band. Thus, RAN4 can trigger the studies for UE RF requirements assuming Power Class 3 handheld UE for satellite communication system in release 17.</w:t>
      </w:r>
    </w:p>
    <w:p w:rsidR="00CB1359" w:rsidRDefault="00EE20A8" w:rsidP="00CB1359">
      <w:pPr>
        <w:rPr>
          <w:rFonts w:eastAsia="宋体"/>
          <w:b/>
          <w:lang w:eastAsia="zh-CN"/>
        </w:rPr>
      </w:pPr>
      <w:r>
        <w:rPr>
          <w:rFonts w:eastAsia="宋体"/>
          <w:b/>
          <w:lang w:eastAsia="zh-CN"/>
        </w:rPr>
        <w:t>Proposal</w:t>
      </w:r>
      <w:r w:rsidR="008F035D">
        <w:rPr>
          <w:rFonts w:eastAsia="宋体" w:hint="eastAsia"/>
          <w:b/>
          <w:lang w:eastAsia="zh-CN"/>
        </w:rPr>
        <w:t xml:space="preserve"> </w:t>
      </w:r>
      <w:r w:rsidR="008F035D">
        <w:rPr>
          <w:rFonts w:eastAsia="宋体"/>
          <w:b/>
          <w:lang w:eastAsia="zh-CN"/>
        </w:rPr>
        <w:t>1:</w:t>
      </w:r>
      <w:r w:rsidR="008F035D" w:rsidRPr="00EF48CA">
        <w:t xml:space="preserve"> </w:t>
      </w:r>
      <w:r w:rsidR="00423BC9" w:rsidRPr="00423BC9">
        <w:rPr>
          <w:rFonts w:eastAsia="宋体"/>
          <w:b/>
          <w:lang w:eastAsia="zh-CN"/>
        </w:rPr>
        <w:t>RAN4 can trigger the studies for UE RF requirements assuming Power Class 3 handheld UE for satellite communication system in release 17.</w:t>
      </w:r>
    </w:p>
    <w:p w:rsidR="00423BC9" w:rsidRDefault="00AB7694" w:rsidP="00AB7694">
      <w:pPr>
        <w:pStyle w:val="1"/>
        <w:rPr>
          <w:rFonts w:eastAsia="宋体"/>
          <w:lang w:eastAsia="zh-CN"/>
        </w:rPr>
      </w:pPr>
      <w:r w:rsidRPr="00AB7694">
        <w:rPr>
          <w:rFonts w:eastAsia="宋体"/>
          <w:lang w:eastAsia="zh-CN"/>
        </w:rPr>
        <w:t>Transmitter characteristics</w:t>
      </w:r>
    </w:p>
    <w:p w:rsidR="00423BC9" w:rsidRPr="00AB7694" w:rsidRDefault="00AB7694" w:rsidP="00AB7694">
      <w:pPr>
        <w:rPr>
          <w:rFonts w:eastAsia="宋体"/>
          <w:b/>
        </w:rPr>
      </w:pPr>
      <w:r w:rsidRPr="00AB7694">
        <w:rPr>
          <w:rFonts w:eastAsia="宋体"/>
          <w:b/>
          <w:lang w:eastAsia="zh-CN"/>
        </w:rPr>
        <w:t>1)</w:t>
      </w:r>
      <w:r>
        <w:rPr>
          <w:rFonts w:eastAsia="宋体"/>
          <w:b/>
        </w:rPr>
        <w:t xml:space="preserve"> </w:t>
      </w:r>
      <w:r w:rsidRPr="00AB7694">
        <w:rPr>
          <w:rFonts w:eastAsia="宋体"/>
          <w:b/>
        </w:rPr>
        <w:t>UE maximum output power</w:t>
      </w:r>
    </w:p>
    <w:p w:rsidR="00551A0C" w:rsidRDefault="00AB7694" w:rsidP="00CB1359">
      <w:pPr>
        <w:rPr>
          <w:rFonts w:eastAsia="宋体"/>
          <w:lang w:eastAsia="zh-CN"/>
        </w:rPr>
      </w:pPr>
      <w:r w:rsidRPr="00AB7694">
        <w:rPr>
          <w:rFonts w:eastAsia="宋体" w:hint="eastAsia"/>
          <w:lang w:eastAsia="zh-CN"/>
        </w:rPr>
        <w:t>S</w:t>
      </w:r>
      <w:r w:rsidRPr="00AB7694">
        <w:rPr>
          <w:rFonts w:eastAsia="宋体"/>
          <w:lang w:eastAsia="zh-CN"/>
        </w:rPr>
        <w:t>ince</w:t>
      </w:r>
      <w:r>
        <w:rPr>
          <w:rFonts w:eastAsia="宋体"/>
          <w:lang w:eastAsia="zh-CN"/>
        </w:rPr>
        <w:t xml:space="preserve"> it’s RAN4’s common understanding that 23dBm is assumed for UE which communicate with satellite, it’s proposed to specify the UE </w:t>
      </w:r>
      <w:r w:rsidRPr="00AB7694">
        <w:rPr>
          <w:rFonts w:eastAsia="宋体"/>
          <w:lang w:eastAsia="zh-CN"/>
        </w:rPr>
        <w:t>maximum output power</w:t>
      </w:r>
      <w:r>
        <w:rPr>
          <w:rFonts w:eastAsia="宋体"/>
          <w:lang w:eastAsia="zh-CN"/>
        </w:rPr>
        <w:t xml:space="preserve"> as below including tolerance.</w:t>
      </w:r>
    </w:p>
    <w:p w:rsidR="00AB7694" w:rsidRDefault="00AB7694" w:rsidP="00AB7694">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rsidRPr="00AB7694">
        <w:t xml:space="preserve"> UE Power Class</w:t>
      </w:r>
      <w:r>
        <w:t xml:space="preserve"> for satellite communication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7"/>
      </w:tblGrid>
      <w:tr w:rsidR="00AB7694" w:rsidRPr="00A1115A" w:rsidTr="00AB7694">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AB7694" w:rsidRPr="00A1115A" w:rsidRDefault="00AB7694" w:rsidP="00AB32B8">
            <w:pPr>
              <w:pStyle w:val="TAH"/>
            </w:pPr>
            <w:r w:rsidRPr="00A1115A">
              <w:t>NR</w:t>
            </w:r>
          </w:p>
          <w:p w:rsidR="00AB7694" w:rsidRPr="00A1115A" w:rsidRDefault="00AB7694" w:rsidP="00AB32B8">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B7694" w:rsidRPr="00A1115A" w:rsidRDefault="00AB7694" w:rsidP="00AB32B8">
            <w:pPr>
              <w:pStyle w:val="TAH"/>
            </w:pPr>
            <w:r w:rsidRPr="00A1115A">
              <w:t>Class 3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B7694" w:rsidRPr="00A1115A" w:rsidRDefault="00AB7694" w:rsidP="00AB32B8">
            <w:pPr>
              <w:pStyle w:val="TAH"/>
            </w:pPr>
            <w:r w:rsidRPr="00A1115A">
              <w:t>Tolerance (dB)</w:t>
            </w:r>
          </w:p>
        </w:tc>
      </w:tr>
      <w:tr w:rsidR="00AB7694" w:rsidRPr="00A1115A" w:rsidTr="00AB7694">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B7694" w:rsidRPr="00A1115A" w:rsidRDefault="00AB7694" w:rsidP="00AB7694">
            <w:pPr>
              <w:pStyle w:val="TAC"/>
              <w:rPr>
                <w:lang w:val="fi-FI" w:eastAsia="fi-FI"/>
              </w:rPr>
            </w:pPr>
            <w:proofErr w:type="spellStart"/>
            <w:r w:rsidRPr="00A1115A">
              <w:t>n</w:t>
            </w:r>
            <w:r>
              <w:t>X</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B7694" w:rsidRPr="00A1115A" w:rsidRDefault="00AB7694" w:rsidP="00AB32B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B7694" w:rsidRPr="00A1115A" w:rsidRDefault="00AB7694" w:rsidP="00AB32B8">
            <w:pPr>
              <w:pStyle w:val="TAC"/>
            </w:pPr>
            <w:r w:rsidRPr="00A1115A">
              <w:t>±2</w:t>
            </w:r>
          </w:p>
        </w:tc>
      </w:tr>
    </w:tbl>
    <w:p w:rsidR="00671A9A" w:rsidRDefault="00671A9A" w:rsidP="00CB1359">
      <w:pPr>
        <w:rPr>
          <w:rFonts w:eastAsia="宋体"/>
          <w:b/>
          <w:lang w:eastAsia="zh-CN"/>
        </w:rPr>
      </w:pPr>
      <w:r>
        <w:rPr>
          <w:rFonts w:eastAsia="宋体"/>
          <w:b/>
          <w:lang w:eastAsia="zh-CN"/>
        </w:rPr>
        <w:t>Proposal</w:t>
      </w:r>
      <w:r>
        <w:rPr>
          <w:rFonts w:eastAsia="宋体" w:hint="eastAsia"/>
          <w:b/>
          <w:lang w:eastAsia="zh-CN"/>
        </w:rPr>
        <w:t xml:space="preserve"> </w:t>
      </w:r>
      <w:r w:rsidR="00524F87">
        <w:rPr>
          <w:rFonts w:eastAsia="宋体"/>
          <w:b/>
          <w:lang w:eastAsia="zh-CN"/>
        </w:rPr>
        <w:t>2</w:t>
      </w:r>
      <w:r>
        <w:rPr>
          <w:rFonts w:eastAsia="宋体"/>
          <w:b/>
          <w:lang w:eastAsia="zh-CN"/>
        </w:rPr>
        <w:t>:</w:t>
      </w:r>
      <w:r w:rsidRPr="00EF48CA">
        <w:t xml:space="preserve"> </w:t>
      </w:r>
      <w:r>
        <w:rPr>
          <w:rFonts w:eastAsia="宋体"/>
          <w:b/>
          <w:lang w:eastAsia="zh-CN"/>
        </w:rPr>
        <w:t>It’s proposed to specify</w:t>
      </w:r>
      <w:r w:rsidRPr="00423BC9">
        <w:rPr>
          <w:rFonts w:eastAsia="宋体"/>
          <w:b/>
          <w:lang w:eastAsia="zh-CN"/>
        </w:rPr>
        <w:t xml:space="preserve"> UE </w:t>
      </w:r>
      <w:r>
        <w:rPr>
          <w:rFonts w:eastAsia="宋体"/>
          <w:b/>
          <w:lang w:eastAsia="zh-CN"/>
        </w:rPr>
        <w:t>power class as table 1 for exemplary S-band.</w:t>
      </w:r>
    </w:p>
    <w:p w:rsidR="00AB7694" w:rsidRPr="00AB7694" w:rsidRDefault="00AB7694" w:rsidP="00CB1359">
      <w:pPr>
        <w:rPr>
          <w:rFonts w:eastAsia="宋体"/>
          <w:b/>
          <w:lang w:eastAsia="zh-CN"/>
        </w:rPr>
      </w:pPr>
      <w:r w:rsidRPr="00AB7694">
        <w:rPr>
          <w:rFonts w:eastAsia="宋体"/>
          <w:b/>
          <w:lang w:eastAsia="zh-CN"/>
        </w:rPr>
        <w:t>2) UE maximum output power reduction</w:t>
      </w:r>
    </w:p>
    <w:p w:rsidR="00671A9A" w:rsidRDefault="00AB7694" w:rsidP="00CB1359">
      <w:pPr>
        <w:rPr>
          <w:rFonts w:eastAsia="宋体"/>
          <w:lang w:eastAsia="zh-CN"/>
        </w:rPr>
      </w:pPr>
      <w:r>
        <w:rPr>
          <w:rFonts w:eastAsia="宋体"/>
          <w:lang w:eastAsia="zh-CN"/>
        </w:rPr>
        <w:t>When the TN UE general MPR requirements</w:t>
      </w:r>
      <w:r w:rsidRPr="00AB7694">
        <w:rPr>
          <w:rFonts w:eastAsia="宋体"/>
          <w:lang w:eastAsia="zh-CN"/>
        </w:rPr>
        <w:t xml:space="preserve"> </w:t>
      </w:r>
      <w:r>
        <w:rPr>
          <w:rFonts w:eastAsia="宋体"/>
          <w:lang w:eastAsia="zh-CN"/>
        </w:rPr>
        <w:t>were specified, the following factors were</w:t>
      </w:r>
      <w:r w:rsidRPr="00AB7694">
        <w:rPr>
          <w:rFonts w:eastAsia="宋体"/>
          <w:lang w:eastAsia="zh-CN"/>
        </w:rPr>
        <w:t xml:space="preserve"> </w:t>
      </w:r>
      <w:r>
        <w:rPr>
          <w:rFonts w:eastAsia="宋体"/>
          <w:lang w:eastAsia="zh-CN"/>
        </w:rPr>
        <w:t xml:space="preserve">included: relative channel bandwidth, modulations/waveform, power class, RB allocations. However, for satellite UE, </w:t>
      </w:r>
      <w:r w:rsidR="00671A9A">
        <w:rPr>
          <w:rFonts w:eastAsia="宋体"/>
          <w:lang w:eastAsia="zh-CN"/>
        </w:rPr>
        <w:t xml:space="preserve">there is no need to restrict the relative channel bandwidth due to the small channel bandwidths for S-band. For the waveform, </w:t>
      </w:r>
      <w:r w:rsidR="00671A9A" w:rsidRPr="00671A9A">
        <w:rPr>
          <w:rFonts w:eastAsia="宋体"/>
          <w:lang w:eastAsia="zh-CN"/>
        </w:rPr>
        <w:t>DFT-s-OFDM</w:t>
      </w:r>
      <w:r w:rsidR="00671A9A">
        <w:rPr>
          <w:rFonts w:eastAsia="宋体"/>
          <w:lang w:eastAsia="zh-CN"/>
        </w:rPr>
        <w:t xml:space="preserve"> and CP-OFDM can be considered together since there is no limit in RAN1. RB allocations can be considered as we did for TN UE.</w:t>
      </w:r>
    </w:p>
    <w:p w:rsidR="00671A9A" w:rsidRDefault="00671A9A" w:rsidP="00CB1359">
      <w:pPr>
        <w:rPr>
          <w:rFonts w:eastAsia="宋体"/>
          <w:lang w:eastAsia="zh-CN"/>
        </w:rPr>
      </w:pPr>
      <w:r>
        <w:rPr>
          <w:rFonts w:eastAsia="宋体"/>
          <w:b/>
          <w:lang w:eastAsia="zh-CN"/>
        </w:rPr>
        <w:t>Observation 1: there is no need to restrict the UE relative channel bandwidth for satellite communication system.</w:t>
      </w:r>
    </w:p>
    <w:p w:rsidR="00671A9A" w:rsidRDefault="00671A9A" w:rsidP="00CB1359">
      <w:pPr>
        <w:rPr>
          <w:rFonts w:eastAsia="宋体"/>
          <w:lang w:eastAsia="zh-CN"/>
        </w:rPr>
      </w:pPr>
      <w:r>
        <w:rPr>
          <w:rFonts w:eastAsia="宋体"/>
          <w:b/>
          <w:lang w:eastAsia="zh-CN"/>
        </w:rPr>
        <w:t>3) UL modulations</w:t>
      </w:r>
    </w:p>
    <w:p w:rsidR="00AB7694" w:rsidRPr="00AB7694" w:rsidRDefault="00671A9A" w:rsidP="00CB1359">
      <w:pPr>
        <w:rPr>
          <w:rFonts w:eastAsia="宋体"/>
          <w:lang w:eastAsia="zh-CN"/>
        </w:rPr>
      </w:pPr>
      <w:r>
        <w:rPr>
          <w:rFonts w:eastAsia="宋体"/>
          <w:lang w:eastAsia="zh-CN"/>
        </w:rPr>
        <w:t>Based on the initial coexistence simulation results, the UL SINR is not too high, it can be FFS whether to specify the 64QAM and 256QAM requirements for PC3 satellite UE.</w:t>
      </w:r>
    </w:p>
    <w:p w:rsidR="00AB7694" w:rsidRPr="00AB7694" w:rsidRDefault="00671A9A" w:rsidP="00CB1359">
      <w:pPr>
        <w:rPr>
          <w:rFonts w:eastAsia="宋体"/>
          <w:lang w:eastAsia="zh-CN"/>
        </w:rPr>
      </w:pPr>
      <w:r>
        <w:rPr>
          <w:rFonts w:eastAsia="宋体"/>
          <w:b/>
          <w:lang w:eastAsia="zh-CN"/>
        </w:rPr>
        <w:t>Observation 2:</w:t>
      </w:r>
      <w:r w:rsidRPr="00671A9A">
        <w:t xml:space="preserve"> </w:t>
      </w:r>
      <w:r w:rsidRPr="00671A9A">
        <w:rPr>
          <w:rFonts w:eastAsia="宋体"/>
          <w:b/>
          <w:lang w:eastAsia="zh-CN"/>
        </w:rPr>
        <w:t>it can be FFS whether to specify the 64QAM and 256QAM requirements for PC3 satellite UE</w:t>
      </w:r>
      <w:r>
        <w:rPr>
          <w:rFonts w:eastAsia="宋体"/>
          <w:b/>
          <w:lang w:eastAsia="zh-CN"/>
        </w:rPr>
        <w:t xml:space="preserve"> due to the lower UL SINR</w:t>
      </w:r>
      <w:r w:rsidRPr="00671A9A">
        <w:rPr>
          <w:rFonts w:eastAsia="宋体"/>
          <w:b/>
          <w:lang w:eastAsia="zh-CN"/>
        </w:rPr>
        <w:t>.</w:t>
      </w:r>
    </w:p>
    <w:p w:rsidR="00AB7694" w:rsidRPr="00671A9A" w:rsidRDefault="00671A9A" w:rsidP="00CB1359">
      <w:pPr>
        <w:rPr>
          <w:rFonts w:eastAsia="宋体"/>
          <w:b/>
          <w:lang w:eastAsia="zh-CN"/>
        </w:rPr>
      </w:pPr>
      <w:r w:rsidRPr="00671A9A">
        <w:rPr>
          <w:rFonts w:eastAsia="宋体"/>
          <w:b/>
          <w:lang w:eastAsia="zh-CN"/>
        </w:rPr>
        <w:lastRenderedPageBreak/>
        <w:t>4</w:t>
      </w:r>
      <w:r>
        <w:rPr>
          <w:rFonts w:eastAsia="宋体" w:hint="eastAsia"/>
          <w:b/>
          <w:lang w:eastAsia="zh-CN"/>
        </w:rPr>
        <w:t>)</w:t>
      </w:r>
      <w:r>
        <w:rPr>
          <w:rFonts w:eastAsia="宋体"/>
          <w:b/>
          <w:lang w:eastAsia="zh-CN"/>
        </w:rPr>
        <w:t xml:space="preserve"> </w:t>
      </w:r>
      <w:r w:rsidRPr="00671A9A">
        <w:rPr>
          <w:rFonts w:eastAsia="宋体"/>
          <w:b/>
          <w:lang w:eastAsia="zh-CN"/>
        </w:rPr>
        <w:t>UE additional maximum output power reduction</w:t>
      </w:r>
    </w:p>
    <w:p w:rsidR="00AB7694" w:rsidRDefault="00671A9A" w:rsidP="00CB1359">
      <w:pPr>
        <w:rPr>
          <w:rFonts w:eastAsia="宋体"/>
          <w:lang w:eastAsia="zh-CN"/>
        </w:rPr>
      </w:pPr>
      <w:r>
        <w:rPr>
          <w:rFonts w:eastAsia="宋体" w:hint="eastAsia"/>
          <w:lang w:eastAsia="zh-CN"/>
        </w:rPr>
        <w:t>Th</w:t>
      </w:r>
      <w:r>
        <w:rPr>
          <w:rFonts w:eastAsia="宋体"/>
          <w:lang w:eastAsia="zh-CN"/>
        </w:rPr>
        <w:t xml:space="preserve">e additional </w:t>
      </w:r>
      <w:r w:rsidRPr="00671A9A">
        <w:rPr>
          <w:rFonts w:eastAsia="宋体"/>
          <w:lang w:eastAsia="zh-CN"/>
        </w:rPr>
        <w:t>maximum output power reduction</w:t>
      </w:r>
      <w:r>
        <w:rPr>
          <w:rFonts w:eastAsia="宋体"/>
          <w:lang w:eastAsia="zh-CN"/>
        </w:rPr>
        <w:t xml:space="preserve"> framework for TN UE can be reused for satellite UE.</w:t>
      </w:r>
      <w:r w:rsidR="002819CC">
        <w:rPr>
          <w:rFonts w:eastAsia="宋体"/>
          <w:lang w:eastAsia="zh-CN"/>
        </w:rPr>
        <w:t xml:space="preserve"> However, satellite operators are encouraged to provide the additional spurious emission requirements based on the regulatory as soon as possible</w:t>
      </w:r>
      <w:r w:rsidR="00134670">
        <w:rPr>
          <w:rFonts w:eastAsia="宋体"/>
          <w:lang w:eastAsia="zh-CN"/>
        </w:rPr>
        <w:t>, so that any non-backward compatibility can be avoided</w:t>
      </w:r>
      <w:r w:rsidR="002819CC">
        <w:rPr>
          <w:rFonts w:eastAsia="宋体"/>
          <w:lang w:eastAsia="zh-CN"/>
        </w:rPr>
        <w:t>.</w:t>
      </w:r>
    </w:p>
    <w:p w:rsidR="00671A9A" w:rsidRDefault="00134670" w:rsidP="00CB1359">
      <w:pPr>
        <w:rPr>
          <w:rFonts w:eastAsia="宋体"/>
          <w:b/>
          <w:lang w:eastAsia="zh-CN"/>
        </w:rPr>
      </w:pPr>
      <w:r>
        <w:rPr>
          <w:rFonts w:eastAsia="宋体"/>
          <w:b/>
          <w:lang w:eastAsia="zh-CN"/>
        </w:rPr>
        <w:t>Observation 3:</w:t>
      </w:r>
      <w:r w:rsidRPr="00671A9A">
        <w:t xml:space="preserve"> </w:t>
      </w:r>
      <w:r w:rsidRPr="00134670">
        <w:rPr>
          <w:rFonts w:eastAsia="宋体"/>
          <w:b/>
          <w:lang w:eastAsia="zh-CN"/>
        </w:rPr>
        <w:t>The additional maximum output power reduction framework for TN UE can be reused for satellite UE.</w:t>
      </w:r>
    </w:p>
    <w:p w:rsidR="00134670" w:rsidRDefault="00134670" w:rsidP="00CB1359">
      <w:pPr>
        <w:rPr>
          <w:rFonts w:eastAsia="宋体"/>
          <w:b/>
          <w:lang w:eastAsia="zh-CN"/>
        </w:rPr>
      </w:pPr>
      <w:r>
        <w:rPr>
          <w:rFonts w:eastAsia="宋体"/>
          <w:b/>
          <w:lang w:eastAsia="zh-CN"/>
        </w:rPr>
        <w:t>5</w:t>
      </w:r>
      <w:r>
        <w:rPr>
          <w:rFonts w:eastAsia="宋体" w:hint="eastAsia"/>
          <w:b/>
          <w:lang w:eastAsia="zh-CN"/>
        </w:rPr>
        <w:t>)</w:t>
      </w:r>
      <w:r>
        <w:rPr>
          <w:rFonts w:eastAsia="宋体"/>
          <w:b/>
          <w:lang w:eastAsia="zh-CN"/>
        </w:rPr>
        <w:t xml:space="preserve"> </w:t>
      </w:r>
      <w:r w:rsidRPr="00134670">
        <w:rPr>
          <w:rFonts w:eastAsia="宋体"/>
          <w:b/>
          <w:lang w:eastAsia="zh-CN"/>
        </w:rPr>
        <w:t>Configured transmitted power</w:t>
      </w:r>
    </w:p>
    <w:p w:rsidR="00134670" w:rsidRPr="00134670" w:rsidRDefault="00134670" w:rsidP="00CB1359">
      <w:pPr>
        <w:rPr>
          <w:rFonts w:eastAsia="宋体"/>
          <w:lang w:eastAsia="zh-CN"/>
        </w:rPr>
      </w:pPr>
      <w:r w:rsidRPr="00134670">
        <w:rPr>
          <w:rFonts w:eastAsia="宋体"/>
          <w:lang w:eastAsia="zh-CN"/>
        </w:rPr>
        <w:t>The Configured transmitted power framework for TN UE can be reused for satellite UE</w:t>
      </w:r>
      <w:r>
        <w:rPr>
          <w:rFonts w:eastAsia="宋体"/>
          <w:lang w:eastAsia="zh-CN"/>
        </w:rPr>
        <w:t xml:space="preserve"> since RAN1’s power control framework isn’t changed</w:t>
      </w:r>
      <w:r w:rsidRPr="00134670">
        <w:rPr>
          <w:rFonts w:eastAsia="宋体"/>
          <w:lang w:eastAsia="zh-CN"/>
        </w:rPr>
        <w:t xml:space="preserve">. However, there is no need to specify some parameters which are only used for TN UE. </w:t>
      </w:r>
      <w:r>
        <w:rPr>
          <w:rFonts w:eastAsia="宋体"/>
          <w:lang w:eastAsia="zh-CN"/>
        </w:rPr>
        <w:t>That means t</w:t>
      </w:r>
      <w:r w:rsidRPr="00134670">
        <w:rPr>
          <w:rFonts w:eastAsia="宋体"/>
          <w:lang w:eastAsia="zh-CN"/>
        </w:rPr>
        <w:t>he formula can be simplified.</w:t>
      </w:r>
    </w:p>
    <w:p w:rsidR="00134670" w:rsidRDefault="00134670" w:rsidP="00CB1359">
      <w:pPr>
        <w:rPr>
          <w:rFonts w:eastAsia="宋体"/>
          <w:b/>
          <w:lang w:eastAsia="zh-CN"/>
        </w:rPr>
      </w:pPr>
      <w:r>
        <w:rPr>
          <w:rFonts w:eastAsia="宋体"/>
          <w:b/>
          <w:lang w:eastAsia="zh-CN"/>
        </w:rPr>
        <w:t>Observation 4:</w:t>
      </w:r>
      <w:r w:rsidRPr="00671A9A">
        <w:t xml:space="preserve"> </w:t>
      </w:r>
      <w:r w:rsidRPr="00134670">
        <w:rPr>
          <w:rFonts w:eastAsia="宋体"/>
          <w:b/>
          <w:lang w:eastAsia="zh-CN"/>
        </w:rPr>
        <w:t>The Configured transmitted power framework for TN UE can be reused for satellite UE.</w:t>
      </w:r>
      <w:r>
        <w:rPr>
          <w:rFonts w:eastAsia="宋体"/>
          <w:b/>
          <w:lang w:eastAsia="zh-CN"/>
        </w:rPr>
        <w:t xml:space="preserve"> The formula can be further simplified for satellite UE.</w:t>
      </w:r>
    </w:p>
    <w:p w:rsidR="00134670" w:rsidRDefault="00134670" w:rsidP="00134670">
      <w:pPr>
        <w:rPr>
          <w:rFonts w:eastAsia="宋体"/>
          <w:b/>
          <w:lang w:eastAsia="zh-CN"/>
        </w:rPr>
      </w:pPr>
      <w:r>
        <w:rPr>
          <w:rFonts w:eastAsia="宋体"/>
          <w:b/>
          <w:lang w:eastAsia="zh-CN"/>
        </w:rPr>
        <w:t>6</w:t>
      </w:r>
      <w:r>
        <w:rPr>
          <w:rFonts w:eastAsia="宋体" w:hint="eastAsia"/>
          <w:b/>
          <w:lang w:eastAsia="zh-CN"/>
        </w:rPr>
        <w:t>)</w:t>
      </w:r>
      <w:r>
        <w:rPr>
          <w:rFonts w:eastAsia="宋体"/>
          <w:b/>
          <w:lang w:eastAsia="zh-CN"/>
        </w:rPr>
        <w:t xml:space="preserve"> </w:t>
      </w:r>
      <w:r w:rsidRPr="00134670">
        <w:rPr>
          <w:rFonts w:eastAsia="宋体"/>
          <w:b/>
          <w:lang w:eastAsia="zh-CN"/>
        </w:rPr>
        <w:t>Output power dynamics</w:t>
      </w:r>
    </w:p>
    <w:p w:rsidR="00134670" w:rsidRPr="00134670" w:rsidRDefault="00134670" w:rsidP="00CB1359">
      <w:pPr>
        <w:rPr>
          <w:rFonts w:eastAsia="宋体"/>
          <w:lang w:eastAsia="zh-CN"/>
        </w:rPr>
      </w:pPr>
      <w:r w:rsidRPr="00134670">
        <w:rPr>
          <w:rFonts w:eastAsia="宋体" w:hint="eastAsia"/>
          <w:lang w:eastAsia="zh-CN"/>
        </w:rPr>
        <w:t>F</w:t>
      </w:r>
      <w:r w:rsidRPr="00134670">
        <w:rPr>
          <w:rFonts w:eastAsia="宋体"/>
          <w:lang w:eastAsia="zh-CN"/>
        </w:rPr>
        <w:t>or Minimum output power, Transmit OFF power and Power control, the framework for TN UE can be reused for satellite UE. However, there is no need to specify transmit ON/OFF time mask due to FDD exemplary band.</w:t>
      </w:r>
    </w:p>
    <w:p w:rsidR="00134670" w:rsidRDefault="00134670" w:rsidP="00CB1359">
      <w:pPr>
        <w:rPr>
          <w:rFonts w:eastAsia="宋体"/>
          <w:b/>
          <w:lang w:eastAsia="zh-CN"/>
        </w:rPr>
      </w:pPr>
      <w:r>
        <w:rPr>
          <w:rFonts w:eastAsia="宋体"/>
          <w:b/>
          <w:lang w:eastAsia="zh-CN"/>
        </w:rPr>
        <w:t>Observation 5:</w:t>
      </w:r>
      <w:r w:rsidRPr="00671A9A">
        <w:t xml:space="preserve"> </w:t>
      </w:r>
      <w:r w:rsidRPr="00134670">
        <w:rPr>
          <w:rFonts w:eastAsia="宋体"/>
          <w:b/>
          <w:lang w:eastAsia="zh-CN"/>
        </w:rPr>
        <w:t>For Minimum output power, Transmit OFF power and Power control, the framework for TN UE can be reused for satellite UE. However, there is no need to specify transmit ON/OFF time mask due to FDD exemplary band.</w:t>
      </w:r>
    </w:p>
    <w:p w:rsidR="00134670" w:rsidRDefault="00134670" w:rsidP="00CB1359">
      <w:pPr>
        <w:rPr>
          <w:rFonts w:eastAsia="宋体"/>
          <w:b/>
          <w:lang w:eastAsia="zh-CN"/>
        </w:rPr>
      </w:pPr>
      <w:r>
        <w:rPr>
          <w:rFonts w:eastAsia="宋体"/>
          <w:b/>
          <w:lang w:eastAsia="zh-CN"/>
        </w:rPr>
        <w:t>7</w:t>
      </w:r>
      <w:r>
        <w:rPr>
          <w:rFonts w:eastAsia="宋体" w:hint="eastAsia"/>
          <w:b/>
          <w:lang w:eastAsia="zh-CN"/>
        </w:rPr>
        <w:t>)</w:t>
      </w:r>
      <w:r>
        <w:rPr>
          <w:rFonts w:eastAsia="宋体"/>
          <w:b/>
          <w:lang w:eastAsia="zh-CN"/>
        </w:rPr>
        <w:t xml:space="preserve"> </w:t>
      </w:r>
      <w:r w:rsidR="003A6A37" w:rsidRPr="003A6A37">
        <w:rPr>
          <w:rFonts w:eastAsia="宋体"/>
          <w:b/>
          <w:lang w:eastAsia="zh-CN"/>
        </w:rPr>
        <w:t>Transmit modulation quality</w:t>
      </w:r>
    </w:p>
    <w:p w:rsidR="00134670" w:rsidRDefault="003A6A37" w:rsidP="00CB1359">
      <w:pPr>
        <w:rPr>
          <w:rFonts w:eastAsia="宋体"/>
          <w:lang w:eastAsia="zh-CN"/>
        </w:rPr>
      </w:pPr>
      <w:r>
        <w:rPr>
          <w:rFonts w:eastAsia="宋体" w:hint="eastAsia"/>
          <w:lang w:eastAsia="zh-CN"/>
        </w:rPr>
        <w:t>T</w:t>
      </w:r>
      <w:r>
        <w:rPr>
          <w:rFonts w:eastAsia="宋体"/>
          <w:lang w:eastAsia="zh-CN"/>
        </w:rPr>
        <w:t>he requirements of TN UE can be reused for satellite UE including EVM, carrier leakage and in-band emissions.</w:t>
      </w:r>
    </w:p>
    <w:p w:rsidR="003A6A37" w:rsidRPr="003A6A37" w:rsidRDefault="003A6A37" w:rsidP="00CB1359">
      <w:pPr>
        <w:rPr>
          <w:rFonts w:eastAsia="宋体"/>
          <w:b/>
          <w:lang w:eastAsia="zh-CN"/>
        </w:rPr>
      </w:pPr>
      <w:r w:rsidRPr="003A6A37">
        <w:rPr>
          <w:rFonts w:eastAsia="宋体"/>
          <w:b/>
          <w:lang w:eastAsia="zh-CN"/>
        </w:rPr>
        <w:t>8</w:t>
      </w:r>
      <w:r w:rsidRPr="003A6A37">
        <w:rPr>
          <w:rFonts w:eastAsia="宋体" w:hint="eastAsia"/>
          <w:b/>
          <w:lang w:eastAsia="zh-CN"/>
        </w:rPr>
        <w:t>)</w:t>
      </w:r>
      <w:r w:rsidRPr="003A6A37">
        <w:rPr>
          <w:rFonts w:eastAsia="宋体"/>
          <w:b/>
          <w:lang w:eastAsia="zh-CN"/>
        </w:rPr>
        <w:t xml:space="preserve"> Output RF spectrum emissions</w:t>
      </w:r>
    </w:p>
    <w:p w:rsidR="003A6A37" w:rsidRDefault="003A6A37" w:rsidP="00CB1359">
      <w:pPr>
        <w:rPr>
          <w:rFonts w:eastAsia="宋体"/>
          <w:lang w:eastAsia="zh-CN"/>
        </w:rPr>
      </w:pPr>
      <w:r>
        <w:rPr>
          <w:rFonts w:eastAsia="宋体" w:hint="eastAsia"/>
          <w:lang w:eastAsia="zh-CN"/>
        </w:rPr>
        <w:t>Th</w:t>
      </w:r>
      <w:r>
        <w:rPr>
          <w:rFonts w:eastAsia="宋体"/>
          <w:lang w:eastAsia="zh-CN"/>
        </w:rPr>
        <w:t xml:space="preserve">e ACLR requirements should wait for the outcome of coexistence study. For general spurious emissions, </w:t>
      </w:r>
      <w:r w:rsidRPr="003A6A37">
        <w:rPr>
          <w:rFonts w:eastAsia="宋体"/>
          <w:lang w:eastAsia="zh-CN"/>
        </w:rPr>
        <w:t>Category B limits</w:t>
      </w:r>
      <w:r>
        <w:rPr>
          <w:rFonts w:eastAsia="宋体"/>
          <w:lang w:eastAsia="zh-CN"/>
        </w:rPr>
        <w:t xml:space="preserve"> </w:t>
      </w:r>
      <w:r w:rsidR="005C5167">
        <w:rPr>
          <w:rFonts w:eastAsia="宋体"/>
          <w:lang w:eastAsia="zh-CN"/>
        </w:rPr>
        <w:t xml:space="preserve">[3] </w:t>
      </w:r>
      <w:r>
        <w:rPr>
          <w:rFonts w:eastAsia="宋体"/>
          <w:lang w:eastAsia="zh-CN"/>
        </w:rPr>
        <w:t xml:space="preserve">for type </w:t>
      </w:r>
      <w:r w:rsidR="005C5167" w:rsidRPr="005C5167">
        <w:rPr>
          <w:rFonts w:eastAsia="宋体"/>
          <w:lang w:eastAsia="zh-CN"/>
        </w:rPr>
        <w:t>Land mobile service</w:t>
      </w:r>
      <w:r w:rsidR="005C5167">
        <w:rPr>
          <w:rFonts w:eastAsia="宋体"/>
          <w:lang w:eastAsia="zh-CN"/>
        </w:rPr>
        <w:t xml:space="preserve"> </w:t>
      </w:r>
      <w:r w:rsidR="005C5167" w:rsidRPr="005C5167">
        <w:rPr>
          <w:rFonts w:eastAsia="宋体"/>
          <w:lang w:eastAsia="zh-CN"/>
        </w:rPr>
        <w:t>(mobiles and base stations)</w:t>
      </w:r>
      <w:r w:rsidR="005C5167">
        <w:rPr>
          <w:rFonts w:eastAsia="宋体"/>
          <w:lang w:eastAsia="zh-CN"/>
        </w:rPr>
        <w:t xml:space="preserve"> are reused for current TN UE requirements. It isn’t clear whether the satellite UE used for satellite service can belong to this type of the service.</w:t>
      </w:r>
    </w:p>
    <w:p w:rsidR="003A6A37" w:rsidRDefault="005C5167" w:rsidP="00CB1359">
      <w:pPr>
        <w:rPr>
          <w:rFonts w:eastAsia="宋体"/>
          <w:b/>
          <w:lang w:eastAsia="zh-CN"/>
        </w:rPr>
      </w:pPr>
      <w:r>
        <w:rPr>
          <w:rFonts w:eastAsia="宋体"/>
          <w:b/>
          <w:lang w:eastAsia="zh-CN"/>
        </w:rPr>
        <w:t>Observation 6:</w:t>
      </w:r>
      <w:r w:rsidRPr="005C5167">
        <w:t xml:space="preserve"> </w:t>
      </w:r>
      <w:r w:rsidRPr="005C5167">
        <w:rPr>
          <w:rFonts w:eastAsia="宋体"/>
          <w:b/>
          <w:lang w:eastAsia="zh-CN"/>
        </w:rPr>
        <w:t>It isn’t clear whether the UE used for satellite service can belong to Land mobile service (mobiles and base stations)</w:t>
      </w:r>
      <w:r>
        <w:rPr>
          <w:rFonts w:eastAsia="宋体"/>
          <w:b/>
          <w:lang w:eastAsia="zh-CN"/>
        </w:rPr>
        <w:t xml:space="preserve"> in the</w:t>
      </w:r>
      <w:r w:rsidRPr="005C5167">
        <w:t xml:space="preserve"> </w:t>
      </w:r>
      <w:r w:rsidRPr="005C5167">
        <w:rPr>
          <w:rFonts w:eastAsia="宋体"/>
          <w:b/>
          <w:lang w:eastAsia="zh-CN"/>
        </w:rPr>
        <w:t>Category B limits.</w:t>
      </w:r>
    </w:p>
    <w:p w:rsidR="005C5167" w:rsidRDefault="005C5167" w:rsidP="005C5167">
      <w:pPr>
        <w:pStyle w:val="1"/>
        <w:rPr>
          <w:lang w:eastAsia="zh-CN"/>
        </w:rPr>
      </w:pPr>
      <w:r w:rsidRPr="005C5167">
        <w:rPr>
          <w:rFonts w:eastAsia="宋体"/>
          <w:lang w:eastAsia="zh-CN"/>
        </w:rPr>
        <w:t>Receiver</w:t>
      </w:r>
      <w:r w:rsidRPr="00AB7694">
        <w:rPr>
          <w:lang w:eastAsia="zh-CN"/>
        </w:rPr>
        <w:t xml:space="preserve"> characteristics</w:t>
      </w:r>
    </w:p>
    <w:p w:rsidR="005C5167" w:rsidRPr="003A6A37" w:rsidRDefault="005C5167" w:rsidP="005C5167">
      <w:pPr>
        <w:rPr>
          <w:rFonts w:eastAsia="宋体"/>
          <w:b/>
          <w:lang w:eastAsia="zh-CN"/>
        </w:rPr>
      </w:pPr>
      <w:r>
        <w:rPr>
          <w:rFonts w:eastAsia="宋体"/>
          <w:b/>
          <w:lang w:eastAsia="zh-CN"/>
        </w:rPr>
        <w:t>1</w:t>
      </w:r>
      <w:r w:rsidRPr="003A6A37">
        <w:rPr>
          <w:rFonts w:eastAsia="宋体" w:hint="eastAsia"/>
          <w:b/>
          <w:lang w:eastAsia="zh-CN"/>
        </w:rPr>
        <w:t>)</w:t>
      </w:r>
      <w:r w:rsidRPr="003A6A37">
        <w:rPr>
          <w:rFonts w:eastAsia="宋体"/>
          <w:b/>
          <w:lang w:eastAsia="zh-CN"/>
        </w:rPr>
        <w:t xml:space="preserve"> </w:t>
      </w:r>
      <w:r w:rsidRPr="005C5167">
        <w:rPr>
          <w:rFonts w:eastAsia="宋体"/>
          <w:b/>
          <w:lang w:eastAsia="zh-CN"/>
        </w:rPr>
        <w:t>Reference sensitivity</w:t>
      </w:r>
    </w:p>
    <w:p w:rsidR="005C5167" w:rsidRPr="005C5167" w:rsidRDefault="005C5167" w:rsidP="005C5167">
      <w:pPr>
        <w:rPr>
          <w:rFonts w:eastAsia="宋体"/>
          <w:lang w:eastAsia="zh-CN"/>
        </w:rPr>
      </w:pPr>
      <w:r w:rsidRPr="005C5167">
        <w:rPr>
          <w:rFonts w:eastAsia="宋体"/>
          <w:lang w:eastAsia="zh-CN"/>
        </w:rPr>
        <w:t>For below 6GHz, the REFSENS level can be calculated by the equation below</w:t>
      </w:r>
      <w:r>
        <w:rPr>
          <w:rFonts w:eastAsia="宋体"/>
          <w:lang w:eastAsia="zh-CN"/>
        </w:rPr>
        <w:t xml:space="preserve"> [4]</w:t>
      </w:r>
      <w:r w:rsidRPr="005C5167">
        <w:rPr>
          <w:rFonts w:eastAsia="宋体"/>
          <w:lang w:eastAsia="zh-CN"/>
        </w:rPr>
        <w:t>:</w:t>
      </w:r>
    </w:p>
    <w:p w:rsidR="005C5167" w:rsidRPr="005C5167" w:rsidRDefault="005C5167" w:rsidP="005C5167">
      <w:pPr>
        <w:rPr>
          <w:rFonts w:eastAsia="宋体"/>
          <w:lang w:eastAsia="zh-CN"/>
        </w:rPr>
      </w:pPr>
      <w:r w:rsidRPr="005C5167">
        <w:rPr>
          <w:rFonts w:eastAsia="宋体"/>
          <w:lang w:eastAsia="zh-CN"/>
        </w:rPr>
        <w:tab/>
        <w:t>Sensitivity = -</w:t>
      </w:r>
      <w:proofErr w:type="gramStart"/>
      <w:r w:rsidRPr="005C5167">
        <w:rPr>
          <w:rFonts w:eastAsia="宋体"/>
          <w:lang w:eastAsia="zh-CN"/>
        </w:rPr>
        <w:t>174dBm(</w:t>
      </w:r>
      <w:proofErr w:type="spellStart"/>
      <w:proofErr w:type="gramEnd"/>
      <w:r w:rsidRPr="005C5167">
        <w:rPr>
          <w:rFonts w:eastAsia="宋体"/>
          <w:lang w:eastAsia="zh-CN"/>
        </w:rPr>
        <w:t>kT</w:t>
      </w:r>
      <w:proofErr w:type="spellEnd"/>
      <w:r w:rsidRPr="005C5167">
        <w:rPr>
          <w:rFonts w:eastAsia="宋体"/>
          <w:lang w:eastAsia="zh-CN"/>
        </w:rPr>
        <w:t>) + 10*log(RX BW) + NF + SNR +IM – diversity gain</w:t>
      </w:r>
    </w:p>
    <w:p w:rsidR="005C5167" w:rsidRPr="005C5167" w:rsidRDefault="005C5167" w:rsidP="005C5167">
      <w:pPr>
        <w:rPr>
          <w:rFonts w:eastAsia="宋体"/>
          <w:lang w:eastAsia="zh-CN"/>
        </w:rPr>
      </w:pPr>
      <w:r w:rsidRPr="005C5167">
        <w:rPr>
          <w:rFonts w:eastAsia="宋体"/>
          <w:lang w:eastAsia="zh-CN"/>
        </w:rPr>
        <w:t>It is noted that the Rx BW is identical to the transmission bandwidth configuration, which is determined by the spectrum utilization. The RB values in the analysis of this contribution are based on the agreed SU for NR.</w:t>
      </w:r>
    </w:p>
    <w:p w:rsidR="005C5167" w:rsidRPr="005C5167" w:rsidRDefault="005C5167" w:rsidP="005C5167">
      <w:pPr>
        <w:rPr>
          <w:rFonts w:eastAsia="宋体"/>
          <w:lang w:eastAsia="zh-CN"/>
        </w:rPr>
      </w:pPr>
      <w:r w:rsidRPr="005C5167">
        <w:rPr>
          <w:rFonts w:eastAsia="宋体"/>
          <w:lang w:eastAsia="zh-CN"/>
        </w:rPr>
        <w:t>SNR in Nagoya meeting was agreed as -1dB, the value is the same as that for LTE. However, SNR will be further evaluated by link level simulation. Actually, the SNR under AWGN channel has no difference for different SCS and the demodulation performance for DFT-s-OFDM and CP-OFDM is the same as well. Therefore, the same SNR will be used to calculate REFSENS for different SCS.</w:t>
      </w:r>
    </w:p>
    <w:p w:rsidR="005C5167" w:rsidRDefault="005C5167" w:rsidP="005C5167">
      <w:pPr>
        <w:rPr>
          <w:rFonts w:eastAsia="宋体"/>
          <w:lang w:eastAsia="zh-CN"/>
        </w:rPr>
      </w:pPr>
      <w:r w:rsidRPr="005C5167">
        <w:rPr>
          <w:rFonts w:eastAsia="宋体"/>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LTE </w:t>
      </w:r>
      <w:proofErr w:type="spellStart"/>
      <w:r w:rsidRPr="005C5167">
        <w:rPr>
          <w:rFonts w:eastAsia="宋体"/>
          <w:lang w:eastAsia="zh-CN"/>
        </w:rPr>
        <w:t>refarming</w:t>
      </w:r>
      <w:proofErr w:type="spellEnd"/>
      <w:r w:rsidRPr="005C5167">
        <w:rPr>
          <w:rFonts w:eastAsia="宋体"/>
          <w:lang w:eastAsia="zh-CN"/>
        </w:rPr>
        <w:t xml:space="preserve"> bands for NR.</w:t>
      </w:r>
    </w:p>
    <w:p w:rsidR="005C5167" w:rsidRDefault="005C5167" w:rsidP="00CB1359">
      <w:pPr>
        <w:rPr>
          <w:rFonts w:eastAsia="宋体"/>
          <w:lang w:eastAsia="zh-CN"/>
        </w:rPr>
      </w:pPr>
      <w:r>
        <w:rPr>
          <w:rFonts w:eastAsia="宋体" w:hint="eastAsia"/>
          <w:lang w:eastAsia="zh-CN"/>
        </w:rPr>
        <w:t>Th</w:t>
      </w:r>
      <w:r>
        <w:rPr>
          <w:rFonts w:eastAsia="宋体"/>
          <w:lang w:eastAsia="zh-CN"/>
        </w:rPr>
        <w:t>e Noise Figure for S-band is assumed as 9dB.</w:t>
      </w:r>
    </w:p>
    <w:p w:rsidR="00524F87" w:rsidRDefault="00524F87" w:rsidP="00CB1359">
      <w:pPr>
        <w:rPr>
          <w:rFonts w:eastAsia="宋体"/>
          <w:lang w:eastAsia="zh-CN"/>
        </w:rPr>
      </w:pPr>
      <w:r>
        <w:rPr>
          <w:rFonts w:eastAsia="宋体"/>
          <w:b/>
          <w:lang w:eastAsia="zh-CN"/>
        </w:rPr>
        <w:t>Observation 7:</w:t>
      </w:r>
      <w:r w:rsidRPr="005C5167">
        <w:t xml:space="preserve"> </w:t>
      </w:r>
      <w:r w:rsidRPr="00524F87">
        <w:rPr>
          <w:rFonts w:eastAsia="宋体"/>
          <w:b/>
          <w:lang w:eastAsia="zh-CN"/>
        </w:rPr>
        <w:t>Sensitivity = -</w:t>
      </w:r>
      <w:proofErr w:type="gramStart"/>
      <w:r w:rsidRPr="00524F87">
        <w:rPr>
          <w:rFonts w:eastAsia="宋体"/>
          <w:b/>
          <w:lang w:eastAsia="zh-CN"/>
        </w:rPr>
        <w:t>174dBm(</w:t>
      </w:r>
      <w:proofErr w:type="spellStart"/>
      <w:proofErr w:type="gramEnd"/>
      <w:r w:rsidRPr="00524F87">
        <w:rPr>
          <w:rFonts w:eastAsia="宋体"/>
          <w:b/>
          <w:lang w:eastAsia="zh-CN"/>
        </w:rPr>
        <w:t>kT</w:t>
      </w:r>
      <w:proofErr w:type="spellEnd"/>
      <w:r w:rsidRPr="00524F87">
        <w:rPr>
          <w:rFonts w:eastAsia="宋体"/>
          <w:b/>
          <w:lang w:eastAsia="zh-CN"/>
        </w:rPr>
        <w:t>) + 10*log(RX BW) + NF + SNR +IM – diversity gain can be reused to specify the REFSENS for satellite UE.</w:t>
      </w:r>
    </w:p>
    <w:p w:rsidR="005C5167" w:rsidRDefault="005C5167" w:rsidP="005C5167">
      <w:pPr>
        <w:rPr>
          <w:rFonts w:eastAsia="宋体"/>
          <w:b/>
          <w:lang w:eastAsia="zh-CN"/>
        </w:rPr>
      </w:pPr>
      <w:r>
        <w:rPr>
          <w:rFonts w:eastAsia="宋体"/>
          <w:b/>
          <w:lang w:eastAsia="zh-CN"/>
        </w:rPr>
        <w:lastRenderedPageBreak/>
        <w:t>2</w:t>
      </w:r>
      <w:r w:rsidRPr="003A6A37">
        <w:rPr>
          <w:rFonts w:eastAsia="宋体" w:hint="eastAsia"/>
          <w:b/>
          <w:lang w:eastAsia="zh-CN"/>
        </w:rPr>
        <w:t>)</w:t>
      </w:r>
      <w:r w:rsidRPr="003A6A37">
        <w:rPr>
          <w:rFonts w:eastAsia="宋体"/>
          <w:b/>
          <w:lang w:eastAsia="zh-CN"/>
        </w:rPr>
        <w:t xml:space="preserve"> </w:t>
      </w:r>
      <w:r w:rsidRPr="005C5167">
        <w:rPr>
          <w:rFonts w:eastAsia="宋体"/>
          <w:b/>
          <w:lang w:eastAsia="zh-CN"/>
        </w:rPr>
        <w:t>Maximum input level</w:t>
      </w:r>
    </w:p>
    <w:p w:rsidR="005C5167" w:rsidRDefault="005C5167" w:rsidP="005C5167">
      <w:pPr>
        <w:rPr>
          <w:rFonts w:eastAsia="宋体"/>
          <w:lang w:eastAsia="zh-CN"/>
        </w:rPr>
      </w:pPr>
      <w:r w:rsidRPr="005C5167">
        <w:rPr>
          <w:rFonts w:eastAsia="宋体"/>
          <w:lang w:eastAsia="zh-CN"/>
        </w:rPr>
        <w:t xml:space="preserve">Even if the minimum distance between satellite and UE for all the scenario is larger than 35m, the distance between aggressor Macro BS and satellite should be assumed </w:t>
      </w:r>
      <w:r>
        <w:rPr>
          <w:rFonts w:eastAsia="宋体"/>
          <w:lang w:eastAsia="zh-CN"/>
        </w:rPr>
        <w:t xml:space="preserve">and considered </w:t>
      </w:r>
      <w:r w:rsidRPr="005C5167">
        <w:rPr>
          <w:rFonts w:eastAsia="宋体"/>
          <w:lang w:eastAsia="zh-CN"/>
        </w:rPr>
        <w:t>as well.</w:t>
      </w:r>
      <w:r>
        <w:rPr>
          <w:rFonts w:eastAsia="宋体"/>
          <w:lang w:eastAsia="zh-CN"/>
        </w:rPr>
        <w:t xml:space="preserve"> Thus, the </w:t>
      </w:r>
      <w:r w:rsidRPr="005C5167">
        <w:rPr>
          <w:rFonts w:eastAsia="宋体"/>
          <w:lang w:eastAsia="zh-CN"/>
        </w:rPr>
        <w:t>Maximum input level</w:t>
      </w:r>
      <w:r>
        <w:rPr>
          <w:rFonts w:eastAsia="宋体"/>
          <w:lang w:eastAsia="zh-CN"/>
        </w:rPr>
        <w:t xml:space="preserve"> for </w:t>
      </w:r>
      <w:r w:rsidR="00524F87">
        <w:rPr>
          <w:rFonts w:eastAsia="宋体"/>
          <w:lang w:eastAsia="zh-CN"/>
        </w:rPr>
        <w:t>satellite UE should be specified.</w:t>
      </w:r>
    </w:p>
    <w:p w:rsidR="00524F87" w:rsidRPr="005C5167" w:rsidRDefault="00524F87" w:rsidP="005C5167">
      <w:pPr>
        <w:rPr>
          <w:rFonts w:eastAsia="宋体"/>
          <w:lang w:eastAsia="zh-CN"/>
        </w:rPr>
      </w:pPr>
      <w:r>
        <w:rPr>
          <w:rFonts w:eastAsia="宋体"/>
          <w:b/>
          <w:lang w:eastAsia="zh-CN"/>
        </w:rPr>
        <w:t>Observation 8:</w:t>
      </w:r>
      <w:r w:rsidRPr="005C5167">
        <w:t xml:space="preserve"> </w:t>
      </w:r>
      <w:r w:rsidRPr="00524F87">
        <w:rPr>
          <w:rFonts w:eastAsia="宋体"/>
          <w:b/>
          <w:lang w:eastAsia="zh-CN"/>
        </w:rPr>
        <w:t>the Maximum input level for satellite UE should be specified.</w:t>
      </w:r>
    </w:p>
    <w:p w:rsidR="00AC6756" w:rsidRDefault="00AC6756" w:rsidP="006C0F15">
      <w:pPr>
        <w:pStyle w:val="1"/>
        <w:numPr>
          <w:ilvl w:val="0"/>
          <w:numId w:val="0"/>
        </w:numPr>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524F87" w:rsidRDefault="00524F87" w:rsidP="00CD69B8">
      <w:pPr>
        <w:rPr>
          <w:lang w:eastAsia="zh-CN"/>
        </w:rPr>
      </w:pPr>
      <w:r>
        <w:rPr>
          <w:rFonts w:eastAsia="宋体"/>
          <w:b/>
          <w:lang w:eastAsia="zh-CN"/>
        </w:rPr>
        <w:t>Proposal</w:t>
      </w:r>
      <w:r>
        <w:rPr>
          <w:rFonts w:eastAsia="宋体" w:hint="eastAsia"/>
          <w:b/>
          <w:lang w:eastAsia="zh-CN"/>
        </w:rPr>
        <w:t xml:space="preserve"> </w:t>
      </w:r>
      <w:r>
        <w:rPr>
          <w:rFonts w:eastAsia="宋体"/>
          <w:b/>
          <w:lang w:eastAsia="zh-CN"/>
        </w:rPr>
        <w:t>1:</w:t>
      </w:r>
      <w:r w:rsidRPr="00EF48CA">
        <w:t xml:space="preserve"> </w:t>
      </w:r>
      <w:r w:rsidRPr="00423BC9">
        <w:rPr>
          <w:rFonts w:eastAsia="宋体"/>
          <w:b/>
          <w:lang w:eastAsia="zh-CN"/>
        </w:rPr>
        <w:t>RAN4 can trigger the studies for UE RF requirements assuming Power Class 3 handheld UE for satellite communication system in release 17.</w:t>
      </w:r>
    </w:p>
    <w:p w:rsidR="00524F87" w:rsidRDefault="00524F87" w:rsidP="00524F87">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rsidRPr="00AB7694">
        <w:t xml:space="preserve"> UE Power Class</w:t>
      </w:r>
      <w:r>
        <w:t xml:space="preserve"> for satellite communication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7"/>
      </w:tblGrid>
      <w:tr w:rsidR="00524F87" w:rsidRPr="00A1115A" w:rsidTr="00AB32B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524F87" w:rsidRPr="00A1115A" w:rsidRDefault="00524F87" w:rsidP="00AB32B8">
            <w:pPr>
              <w:pStyle w:val="TAH"/>
            </w:pPr>
            <w:r w:rsidRPr="00A1115A">
              <w:t>NR</w:t>
            </w:r>
          </w:p>
          <w:p w:rsidR="00524F87" w:rsidRPr="00A1115A" w:rsidRDefault="00524F87" w:rsidP="00AB32B8">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524F87" w:rsidRPr="00A1115A" w:rsidRDefault="00524F87" w:rsidP="00AB32B8">
            <w:pPr>
              <w:pStyle w:val="TAH"/>
            </w:pPr>
            <w:r w:rsidRPr="00A1115A">
              <w:t>Class 3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524F87" w:rsidRPr="00A1115A" w:rsidRDefault="00524F87" w:rsidP="00AB32B8">
            <w:pPr>
              <w:pStyle w:val="TAH"/>
            </w:pPr>
            <w:r w:rsidRPr="00A1115A">
              <w:t>Tolerance (dB)</w:t>
            </w:r>
          </w:p>
        </w:tc>
      </w:tr>
      <w:tr w:rsidR="00524F87" w:rsidRPr="00A1115A" w:rsidTr="00AB32B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524F87" w:rsidRPr="00A1115A" w:rsidRDefault="00524F87" w:rsidP="00AB32B8">
            <w:pPr>
              <w:pStyle w:val="TAC"/>
              <w:rPr>
                <w:lang w:val="fi-FI" w:eastAsia="fi-FI"/>
              </w:rPr>
            </w:pPr>
            <w:proofErr w:type="spellStart"/>
            <w:r w:rsidRPr="00A1115A">
              <w:t>n</w:t>
            </w:r>
            <w:r>
              <w:t>X</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524F87" w:rsidRPr="00A1115A" w:rsidRDefault="00524F87" w:rsidP="00AB32B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524F87" w:rsidRPr="00A1115A" w:rsidRDefault="00524F87" w:rsidP="00AB32B8">
            <w:pPr>
              <w:pStyle w:val="TAC"/>
            </w:pPr>
            <w:r w:rsidRPr="00A1115A">
              <w:t>±2</w:t>
            </w:r>
          </w:p>
        </w:tc>
      </w:tr>
    </w:tbl>
    <w:p w:rsidR="00524F87" w:rsidRDefault="00524F87" w:rsidP="00B23B33">
      <w:pPr>
        <w:rPr>
          <w:rFonts w:eastAsia="宋体"/>
          <w:b/>
          <w:lang w:eastAsia="zh-CN"/>
        </w:rPr>
      </w:pPr>
      <w:r>
        <w:rPr>
          <w:rFonts w:eastAsia="宋体"/>
          <w:b/>
          <w:lang w:eastAsia="zh-CN"/>
        </w:rPr>
        <w:t>Proposal</w:t>
      </w:r>
      <w:r>
        <w:rPr>
          <w:rFonts w:eastAsia="宋体" w:hint="eastAsia"/>
          <w:b/>
          <w:lang w:eastAsia="zh-CN"/>
        </w:rPr>
        <w:t xml:space="preserve"> </w:t>
      </w:r>
      <w:r>
        <w:rPr>
          <w:rFonts w:eastAsia="宋体"/>
          <w:b/>
          <w:lang w:eastAsia="zh-CN"/>
        </w:rPr>
        <w:t>2:</w:t>
      </w:r>
      <w:r w:rsidRPr="00EF48CA">
        <w:t xml:space="preserve"> </w:t>
      </w:r>
      <w:r>
        <w:rPr>
          <w:rFonts w:eastAsia="宋体"/>
          <w:b/>
          <w:lang w:eastAsia="zh-CN"/>
        </w:rPr>
        <w:t>It’s proposed to specify</w:t>
      </w:r>
      <w:r w:rsidRPr="00423BC9">
        <w:rPr>
          <w:rFonts w:eastAsia="宋体"/>
          <w:b/>
          <w:lang w:eastAsia="zh-CN"/>
        </w:rPr>
        <w:t xml:space="preserve"> UE </w:t>
      </w:r>
      <w:r>
        <w:rPr>
          <w:rFonts w:eastAsia="宋体"/>
          <w:b/>
          <w:lang w:eastAsia="zh-CN"/>
        </w:rPr>
        <w:t>power class as table 1 for exemplary S-band.</w:t>
      </w:r>
    </w:p>
    <w:p w:rsidR="00524F87" w:rsidRDefault="00524F87" w:rsidP="00B23B33">
      <w:pPr>
        <w:rPr>
          <w:rFonts w:eastAsia="宋体"/>
          <w:b/>
          <w:lang w:eastAsia="zh-CN"/>
        </w:rPr>
      </w:pPr>
      <w:r>
        <w:rPr>
          <w:rFonts w:eastAsia="宋体"/>
          <w:b/>
          <w:lang w:eastAsia="zh-CN"/>
        </w:rPr>
        <w:t>Observation 1: there is no need to restrict the UE relative channel bandwidth for satellite communication system.</w:t>
      </w:r>
    </w:p>
    <w:p w:rsidR="00524F87" w:rsidRDefault="00524F87" w:rsidP="00B23B33">
      <w:pPr>
        <w:rPr>
          <w:rFonts w:eastAsia="宋体"/>
          <w:b/>
          <w:lang w:eastAsia="zh-CN"/>
        </w:rPr>
      </w:pPr>
      <w:r>
        <w:rPr>
          <w:rFonts w:eastAsia="宋体"/>
          <w:b/>
          <w:lang w:eastAsia="zh-CN"/>
        </w:rPr>
        <w:t>Observation 2:</w:t>
      </w:r>
      <w:r w:rsidRPr="00671A9A">
        <w:t xml:space="preserve"> </w:t>
      </w:r>
      <w:r w:rsidRPr="00671A9A">
        <w:rPr>
          <w:rFonts w:eastAsia="宋体"/>
          <w:b/>
          <w:lang w:eastAsia="zh-CN"/>
        </w:rPr>
        <w:t>it can be FFS whether to specify the 64QAM and 256QAM requirements for PC3 satellite UE</w:t>
      </w:r>
      <w:r>
        <w:rPr>
          <w:rFonts w:eastAsia="宋体"/>
          <w:b/>
          <w:lang w:eastAsia="zh-CN"/>
        </w:rPr>
        <w:t xml:space="preserve"> due to the lower UL SINR</w:t>
      </w:r>
      <w:r w:rsidRPr="00671A9A">
        <w:rPr>
          <w:rFonts w:eastAsia="宋体"/>
          <w:b/>
          <w:lang w:eastAsia="zh-CN"/>
        </w:rPr>
        <w:t>.</w:t>
      </w:r>
    </w:p>
    <w:p w:rsidR="00524F87" w:rsidRDefault="00524F87" w:rsidP="00B23B33">
      <w:pPr>
        <w:rPr>
          <w:rFonts w:eastAsia="宋体"/>
          <w:b/>
          <w:lang w:eastAsia="zh-CN"/>
        </w:rPr>
      </w:pPr>
      <w:r>
        <w:rPr>
          <w:rFonts w:eastAsia="宋体"/>
          <w:b/>
          <w:lang w:eastAsia="zh-CN"/>
        </w:rPr>
        <w:t>Observation 3:</w:t>
      </w:r>
      <w:r w:rsidRPr="00671A9A">
        <w:t xml:space="preserve"> </w:t>
      </w:r>
      <w:r w:rsidRPr="00134670">
        <w:rPr>
          <w:rFonts w:eastAsia="宋体"/>
          <w:b/>
          <w:lang w:eastAsia="zh-CN"/>
        </w:rPr>
        <w:t>The additional maximum output power reduction framework for TN UE can be reused for satellite UE.</w:t>
      </w:r>
    </w:p>
    <w:p w:rsidR="00524F87" w:rsidRDefault="00524F87" w:rsidP="00B23B33">
      <w:pPr>
        <w:rPr>
          <w:rFonts w:eastAsia="宋体"/>
          <w:b/>
          <w:lang w:eastAsia="zh-CN"/>
        </w:rPr>
      </w:pPr>
      <w:r>
        <w:rPr>
          <w:rFonts w:eastAsia="宋体"/>
          <w:b/>
          <w:lang w:eastAsia="zh-CN"/>
        </w:rPr>
        <w:t>Observation 4:</w:t>
      </w:r>
      <w:r w:rsidRPr="00671A9A">
        <w:t xml:space="preserve"> </w:t>
      </w:r>
      <w:r w:rsidRPr="00134670">
        <w:rPr>
          <w:rFonts w:eastAsia="宋体"/>
          <w:b/>
          <w:lang w:eastAsia="zh-CN"/>
        </w:rPr>
        <w:t>The Configured transmitted power framework for TN UE can be reused for satellite UE.</w:t>
      </w:r>
      <w:r>
        <w:rPr>
          <w:rFonts w:eastAsia="宋体"/>
          <w:b/>
          <w:lang w:eastAsia="zh-CN"/>
        </w:rPr>
        <w:t xml:space="preserve"> The formula can be further simplified for satellite UE.</w:t>
      </w:r>
    </w:p>
    <w:p w:rsidR="00524F87" w:rsidRDefault="00524F87" w:rsidP="00B23B33">
      <w:pPr>
        <w:rPr>
          <w:rFonts w:eastAsia="宋体"/>
          <w:b/>
          <w:lang w:eastAsia="zh-CN"/>
        </w:rPr>
      </w:pPr>
      <w:r>
        <w:rPr>
          <w:rFonts w:eastAsia="宋体"/>
          <w:b/>
          <w:lang w:eastAsia="zh-CN"/>
        </w:rPr>
        <w:t>Observation 5:</w:t>
      </w:r>
      <w:r w:rsidRPr="00671A9A">
        <w:t xml:space="preserve"> </w:t>
      </w:r>
      <w:r w:rsidRPr="00134670">
        <w:rPr>
          <w:rFonts w:eastAsia="宋体"/>
          <w:b/>
          <w:lang w:eastAsia="zh-CN"/>
        </w:rPr>
        <w:t>For Minimum output power, Transmit OFF power and Power control, the framework for TN UE can be reused for satellite UE. However, there is no need to specify transmit ON/OFF time mask due to FDD exemplary band.</w:t>
      </w:r>
    </w:p>
    <w:p w:rsidR="00524F87" w:rsidRDefault="00524F87" w:rsidP="00B23B33">
      <w:pPr>
        <w:rPr>
          <w:rFonts w:eastAsia="宋体"/>
          <w:b/>
          <w:lang w:eastAsia="zh-CN"/>
        </w:rPr>
      </w:pPr>
      <w:r>
        <w:rPr>
          <w:rFonts w:eastAsia="宋体"/>
          <w:b/>
          <w:lang w:eastAsia="zh-CN"/>
        </w:rPr>
        <w:t>Observation 6:</w:t>
      </w:r>
      <w:r w:rsidRPr="005C5167">
        <w:t xml:space="preserve"> </w:t>
      </w:r>
      <w:r w:rsidRPr="005C5167">
        <w:rPr>
          <w:rFonts w:eastAsia="宋体"/>
          <w:b/>
          <w:lang w:eastAsia="zh-CN"/>
        </w:rPr>
        <w:t>It isn’t clear whether the UE used for satellite service can belong to Land mobile service (mobiles and base stations)</w:t>
      </w:r>
      <w:r>
        <w:rPr>
          <w:rFonts w:eastAsia="宋体"/>
          <w:b/>
          <w:lang w:eastAsia="zh-CN"/>
        </w:rPr>
        <w:t xml:space="preserve"> in the</w:t>
      </w:r>
      <w:r w:rsidRPr="005C5167">
        <w:t xml:space="preserve"> </w:t>
      </w:r>
      <w:r w:rsidRPr="005C5167">
        <w:rPr>
          <w:rFonts w:eastAsia="宋体"/>
          <w:b/>
          <w:lang w:eastAsia="zh-CN"/>
        </w:rPr>
        <w:t>Category B limits.</w:t>
      </w:r>
    </w:p>
    <w:p w:rsidR="00524F87" w:rsidRDefault="00524F87" w:rsidP="00B23B33">
      <w:pPr>
        <w:rPr>
          <w:rFonts w:eastAsia="宋体"/>
          <w:b/>
          <w:lang w:eastAsia="zh-CN"/>
        </w:rPr>
      </w:pPr>
      <w:r>
        <w:rPr>
          <w:rFonts w:eastAsia="宋体"/>
          <w:b/>
          <w:lang w:eastAsia="zh-CN"/>
        </w:rPr>
        <w:t>Observation 7:</w:t>
      </w:r>
      <w:r w:rsidRPr="005C5167">
        <w:t xml:space="preserve"> </w:t>
      </w:r>
      <w:r w:rsidRPr="00524F87">
        <w:rPr>
          <w:rFonts w:eastAsia="宋体"/>
          <w:b/>
          <w:lang w:eastAsia="zh-CN"/>
        </w:rPr>
        <w:t>Sensitivity = -</w:t>
      </w:r>
      <w:proofErr w:type="gramStart"/>
      <w:r w:rsidRPr="00524F87">
        <w:rPr>
          <w:rFonts w:eastAsia="宋体"/>
          <w:b/>
          <w:lang w:eastAsia="zh-CN"/>
        </w:rPr>
        <w:t>174dBm(</w:t>
      </w:r>
      <w:proofErr w:type="spellStart"/>
      <w:proofErr w:type="gramEnd"/>
      <w:r w:rsidRPr="00524F87">
        <w:rPr>
          <w:rFonts w:eastAsia="宋体"/>
          <w:b/>
          <w:lang w:eastAsia="zh-CN"/>
        </w:rPr>
        <w:t>kT</w:t>
      </w:r>
      <w:proofErr w:type="spellEnd"/>
      <w:r w:rsidRPr="00524F87">
        <w:rPr>
          <w:rFonts w:eastAsia="宋体"/>
          <w:b/>
          <w:lang w:eastAsia="zh-CN"/>
        </w:rPr>
        <w:t>) + 10*log(RX BW) + NF + SNR +IM – diversity gain can be reused to specify the REFSENS for satellite UE.</w:t>
      </w:r>
    </w:p>
    <w:p w:rsidR="008E32C7" w:rsidRPr="001F1FDB" w:rsidRDefault="00524F87" w:rsidP="00B23B33">
      <w:r>
        <w:rPr>
          <w:rFonts w:eastAsia="宋体"/>
          <w:b/>
          <w:lang w:eastAsia="zh-CN"/>
        </w:rPr>
        <w:t>Observation 8:</w:t>
      </w:r>
      <w:r w:rsidRPr="005C5167">
        <w:t xml:space="preserve"> </w:t>
      </w:r>
      <w:r w:rsidRPr="00524F87">
        <w:rPr>
          <w:rFonts w:eastAsia="宋体"/>
          <w:b/>
          <w:lang w:eastAsia="zh-CN"/>
        </w:rPr>
        <w:t>the Maximum input level for satellite UE should be specified.</w:t>
      </w:r>
    </w:p>
    <w:p w:rsidR="00B02AE0" w:rsidRPr="00A81A25" w:rsidRDefault="00B02AE0" w:rsidP="00572A4C">
      <w:pPr>
        <w:pStyle w:val="1"/>
        <w:numPr>
          <w:ilvl w:val="0"/>
          <w:numId w:val="0"/>
        </w:numPr>
      </w:pPr>
      <w:r>
        <w:t>References</w:t>
      </w:r>
    </w:p>
    <w:p w:rsidR="0061799E" w:rsidRDefault="0029122A" w:rsidP="00423BC9">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5" w:name="OLE_LINK51"/>
      <w:bookmarkStart w:id="6" w:name="OLE_LINK52"/>
      <w:r w:rsidRPr="0029122A">
        <w:rPr>
          <w:rFonts w:eastAsia="宋体"/>
          <w:lang w:eastAsia="zh-CN"/>
        </w:rPr>
        <w:t>R4-2</w:t>
      </w:r>
      <w:r w:rsidR="00423BC9">
        <w:rPr>
          <w:rFonts w:eastAsia="宋体"/>
          <w:lang w:eastAsia="zh-CN"/>
        </w:rPr>
        <w:t>017661</w:t>
      </w:r>
      <w:r w:rsidR="0061799E">
        <w:rPr>
          <w:rFonts w:eastAsia="宋体"/>
          <w:lang w:eastAsia="zh-CN"/>
        </w:rPr>
        <w:t xml:space="preserve">, </w:t>
      </w:r>
      <w:proofErr w:type="spellStart"/>
      <w:r w:rsidR="00423BC9" w:rsidRPr="00423BC9">
        <w:rPr>
          <w:rFonts w:eastAsia="宋体"/>
          <w:lang w:eastAsia="zh-CN"/>
        </w:rPr>
        <w:t>NR_NTN_solutions</w:t>
      </w:r>
      <w:proofErr w:type="spellEnd"/>
      <w:r w:rsidR="00423BC9" w:rsidRPr="00423BC9">
        <w:rPr>
          <w:rFonts w:eastAsia="宋体"/>
          <w:lang w:eastAsia="zh-CN"/>
        </w:rPr>
        <w:t xml:space="preserve"> work plan</w:t>
      </w:r>
      <w:r w:rsidR="0061799E">
        <w:rPr>
          <w:rFonts w:eastAsia="宋体"/>
          <w:lang w:eastAsia="zh-CN"/>
        </w:rPr>
        <w:t xml:space="preserve">, </w:t>
      </w:r>
      <w:r w:rsidR="00423BC9" w:rsidRPr="00423BC9">
        <w:rPr>
          <w:rFonts w:eastAsia="宋体"/>
          <w:lang w:eastAsia="zh-CN"/>
        </w:rPr>
        <w:t>Thales</w:t>
      </w:r>
    </w:p>
    <w:p w:rsidR="00423BC9" w:rsidRDefault="00423BC9" w:rsidP="00423BC9">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29122A">
        <w:rPr>
          <w:rFonts w:eastAsia="宋体"/>
          <w:lang w:eastAsia="zh-CN"/>
        </w:rPr>
        <w:t>R4-2</w:t>
      </w:r>
      <w:r>
        <w:rPr>
          <w:rFonts w:eastAsia="宋体"/>
          <w:lang w:eastAsia="zh-CN"/>
        </w:rPr>
        <w:t xml:space="preserve">106103, </w:t>
      </w:r>
      <w:r w:rsidRPr="00423BC9">
        <w:rPr>
          <w:rFonts w:eastAsia="宋体"/>
          <w:lang w:eastAsia="zh-CN"/>
        </w:rPr>
        <w:t>WF on [307] NTN_Solutions_Part1</w:t>
      </w:r>
      <w:r>
        <w:rPr>
          <w:rFonts w:eastAsia="宋体"/>
          <w:lang w:eastAsia="zh-CN"/>
        </w:rPr>
        <w:t xml:space="preserve">, </w:t>
      </w:r>
      <w:r w:rsidRPr="00423BC9">
        <w:rPr>
          <w:rFonts w:eastAsia="宋体"/>
          <w:lang w:eastAsia="zh-CN"/>
        </w:rPr>
        <w:t>Thales</w:t>
      </w:r>
    </w:p>
    <w:p w:rsidR="005C5167" w:rsidRDefault="005C5167" w:rsidP="005C5167">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5C5167">
        <w:rPr>
          <w:rFonts w:eastAsia="宋体"/>
          <w:lang w:eastAsia="zh-CN"/>
        </w:rPr>
        <w:t>ITU-R  SM.329-12</w:t>
      </w:r>
      <w:r>
        <w:rPr>
          <w:rFonts w:eastAsia="宋体"/>
          <w:lang w:eastAsia="zh-CN"/>
        </w:rPr>
        <w:t xml:space="preserve"> </w:t>
      </w:r>
      <w:r w:rsidRPr="005C5167">
        <w:rPr>
          <w:rFonts w:eastAsia="宋体"/>
          <w:lang w:eastAsia="zh-CN"/>
        </w:rPr>
        <w:t>Unwanted emissions in the spurious domain</w:t>
      </w:r>
    </w:p>
    <w:p w:rsidR="005C5167" w:rsidRPr="005C5167" w:rsidRDefault="005C5167" w:rsidP="005C5167">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5C5167">
        <w:rPr>
          <w:rFonts w:eastAsia="宋体"/>
          <w:lang w:eastAsia="zh-CN"/>
        </w:rPr>
        <w:t>TR 38.817-01, Technical Specification Group Radio Access Network;</w:t>
      </w:r>
      <w:r>
        <w:rPr>
          <w:rFonts w:eastAsia="宋体"/>
          <w:lang w:eastAsia="zh-CN"/>
        </w:rPr>
        <w:t xml:space="preserve"> </w:t>
      </w:r>
      <w:r w:rsidRPr="005C5167">
        <w:rPr>
          <w:rFonts w:eastAsia="宋体"/>
          <w:lang w:eastAsia="zh-CN"/>
        </w:rPr>
        <w:t>General aspects for User Equipment (UE) Radio Frequency (RF) for NR</w:t>
      </w:r>
      <w:bookmarkEnd w:id="5"/>
      <w:bookmarkEnd w:id="6"/>
    </w:p>
    <w:sectPr w:rsidR="005C5167" w:rsidRPr="005C5167"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23A" w:rsidRDefault="0097123A">
      <w:r>
        <w:separator/>
      </w:r>
    </w:p>
  </w:endnote>
  <w:endnote w:type="continuationSeparator" w:id="0">
    <w:p w:rsidR="0097123A" w:rsidRDefault="0097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2E7" w:rsidRDefault="00FE02E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23A" w:rsidRDefault="0097123A">
      <w:r>
        <w:separator/>
      </w:r>
    </w:p>
  </w:footnote>
  <w:footnote w:type="continuationSeparator" w:id="0">
    <w:p w:rsidR="0097123A" w:rsidRDefault="009712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4"/>
  </w:num>
  <w:num w:numId="3">
    <w:abstractNumId w:val="6"/>
  </w:num>
  <w:num w:numId="4">
    <w:abstractNumId w:val="8"/>
  </w:num>
  <w:num w:numId="5">
    <w:abstractNumId w:val="1"/>
  </w:num>
  <w:num w:numId="6">
    <w:abstractNumId w:val="2"/>
  </w:num>
  <w:num w:numId="7">
    <w:abstractNumId w:val="4"/>
  </w:num>
  <w:num w:numId="8">
    <w:abstractNumId w:val="4"/>
  </w:num>
  <w:num w:numId="9">
    <w:abstractNumId w:val="7"/>
  </w:num>
  <w:num w:numId="10">
    <w:abstractNumId w:val="9"/>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3C47"/>
    <w:rsid w:val="00014451"/>
    <w:rsid w:val="00014963"/>
    <w:rsid w:val="00014C47"/>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A52"/>
    <w:rsid w:val="0005366B"/>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EBE"/>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3C4E"/>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20A"/>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22C"/>
    <w:rsid w:val="001A070B"/>
    <w:rsid w:val="001A08FF"/>
    <w:rsid w:val="001A094C"/>
    <w:rsid w:val="001A0D57"/>
    <w:rsid w:val="001A183C"/>
    <w:rsid w:val="001A2071"/>
    <w:rsid w:val="001A2D2D"/>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32FB"/>
    <w:rsid w:val="001B3BC3"/>
    <w:rsid w:val="001B4001"/>
    <w:rsid w:val="001B4350"/>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1225"/>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5CA"/>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456C"/>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AEF"/>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50DB"/>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FD4"/>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6F42"/>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2A80"/>
    <w:rsid w:val="00412C67"/>
    <w:rsid w:val="004138D2"/>
    <w:rsid w:val="00413CB5"/>
    <w:rsid w:val="00414B81"/>
    <w:rsid w:val="00414DE3"/>
    <w:rsid w:val="00415298"/>
    <w:rsid w:val="00415D8B"/>
    <w:rsid w:val="004163E0"/>
    <w:rsid w:val="00416942"/>
    <w:rsid w:val="00416BAE"/>
    <w:rsid w:val="00417836"/>
    <w:rsid w:val="004201F9"/>
    <w:rsid w:val="00421C41"/>
    <w:rsid w:val="00421EB0"/>
    <w:rsid w:val="0042274B"/>
    <w:rsid w:val="00422956"/>
    <w:rsid w:val="00422B31"/>
    <w:rsid w:val="00423618"/>
    <w:rsid w:val="004239DF"/>
    <w:rsid w:val="00423BC9"/>
    <w:rsid w:val="004246C0"/>
    <w:rsid w:val="00424AC8"/>
    <w:rsid w:val="004251D0"/>
    <w:rsid w:val="0042714D"/>
    <w:rsid w:val="004272E5"/>
    <w:rsid w:val="00430324"/>
    <w:rsid w:val="0043156E"/>
    <w:rsid w:val="004318B2"/>
    <w:rsid w:val="00431BEF"/>
    <w:rsid w:val="0043208C"/>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07BD9"/>
    <w:rsid w:val="00510144"/>
    <w:rsid w:val="0051016B"/>
    <w:rsid w:val="00510B56"/>
    <w:rsid w:val="00511CD1"/>
    <w:rsid w:val="00512424"/>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671"/>
    <w:rsid w:val="00530791"/>
    <w:rsid w:val="00531682"/>
    <w:rsid w:val="005332D7"/>
    <w:rsid w:val="005334D5"/>
    <w:rsid w:val="0053388B"/>
    <w:rsid w:val="005346E8"/>
    <w:rsid w:val="0053569A"/>
    <w:rsid w:val="00536850"/>
    <w:rsid w:val="00537288"/>
    <w:rsid w:val="00537430"/>
    <w:rsid w:val="005374E4"/>
    <w:rsid w:val="00541579"/>
    <w:rsid w:val="005429F6"/>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0EE0"/>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5A5"/>
    <w:rsid w:val="005C319B"/>
    <w:rsid w:val="005C414B"/>
    <w:rsid w:val="005C4B21"/>
    <w:rsid w:val="005C5167"/>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9C"/>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CCC"/>
    <w:rsid w:val="006B1FBC"/>
    <w:rsid w:val="006B2111"/>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0FAD"/>
    <w:rsid w:val="00711131"/>
    <w:rsid w:val="00711B33"/>
    <w:rsid w:val="00712196"/>
    <w:rsid w:val="0071257F"/>
    <w:rsid w:val="00713785"/>
    <w:rsid w:val="00713DBF"/>
    <w:rsid w:val="00713F0D"/>
    <w:rsid w:val="00715F29"/>
    <w:rsid w:val="00716909"/>
    <w:rsid w:val="00716A22"/>
    <w:rsid w:val="00720C3D"/>
    <w:rsid w:val="00721110"/>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BB7"/>
    <w:rsid w:val="00756E3A"/>
    <w:rsid w:val="007605E9"/>
    <w:rsid w:val="007619AD"/>
    <w:rsid w:val="00761F36"/>
    <w:rsid w:val="00764665"/>
    <w:rsid w:val="00764778"/>
    <w:rsid w:val="00765421"/>
    <w:rsid w:val="0076546D"/>
    <w:rsid w:val="007654EE"/>
    <w:rsid w:val="00766237"/>
    <w:rsid w:val="00766479"/>
    <w:rsid w:val="00766A2B"/>
    <w:rsid w:val="007670F0"/>
    <w:rsid w:val="00770C60"/>
    <w:rsid w:val="00771D69"/>
    <w:rsid w:val="007725E4"/>
    <w:rsid w:val="007726A7"/>
    <w:rsid w:val="007726F1"/>
    <w:rsid w:val="0077302C"/>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34A4"/>
    <w:rsid w:val="007B3E89"/>
    <w:rsid w:val="007B64E3"/>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A08"/>
    <w:rsid w:val="007E6E66"/>
    <w:rsid w:val="007E7153"/>
    <w:rsid w:val="007E72E2"/>
    <w:rsid w:val="007E7858"/>
    <w:rsid w:val="007F0531"/>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36A1"/>
    <w:rsid w:val="008B4333"/>
    <w:rsid w:val="008B529D"/>
    <w:rsid w:val="008B6034"/>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FDA"/>
    <w:rsid w:val="008D5109"/>
    <w:rsid w:val="008D5E6E"/>
    <w:rsid w:val="008D6B5B"/>
    <w:rsid w:val="008D6BE5"/>
    <w:rsid w:val="008D7410"/>
    <w:rsid w:val="008E01A1"/>
    <w:rsid w:val="008E01E5"/>
    <w:rsid w:val="008E07B3"/>
    <w:rsid w:val="008E2662"/>
    <w:rsid w:val="008E27E5"/>
    <w:rsid w:val="008E32C7"/>
    <w:rsid w:val="008E353A"/>
    <w:rsid w:val="008E3B36"/>
    <w:rsid w:val="008E3BCB"/>
    <w:rsid w:val="008E40CC"/>
    <w:rsid w:val="008E56E6"/>
    <w:rsid w:val="008E5A0F"/>
    <w:rsid w:val="008E5D59"/>
    <w:rsid w:val="008E6D6C"/>
    <w:rsid w:val="008E6EF3"/>
    <w:rsid w:val="008F00AF"/>
    <w:rsid w:val="008F035D"/>
    <w:rsid w:val="008F118B"/>
    <w:rsid w:val="008F21B4"/>
    <w:rsid w:val="008F2F6B"/>
    <w:rsid w:val="008F2F81"/>
    <w:rsid w:val="008F34E2"/>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2EF"/>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F29"/>
    <w:rsid w:val="009435E6"/>
    <w:rsid w:val="00944791"/>
    <w:rsid w:val="00950D30"/>
    <w:rsid w:val="0095234C"/>
    <w:rsid w:val="00953878"/>
    <w:rsid w:val="00953A7B"/>
    <w:rsid w:val="00956143"/>
    <w:rsid w:val="00956922"/>
    <w:rsid w:val="00956ED3"/>
    <w:rsid w:val="009572C4"/>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06A"/>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8D9"/>
    <w:rsid w:val="009E4BC1"/>
    <w:rsid w:val="009E4F63"/>
    <w:rsid w:val="009E61C6"/>
    <w:rsid w:val="009E6373"/>
    <w:rsid w:val="009E6753"/>
    <w:rsid w:val="009E7474"/>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66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085E"/>
    <w:rsid w:val="00A717CE"/>
    <w:rsid w:val="00A7213C"/>
    <w:rsid w:val="00A724D4"/>
    <w:rsid w:val="00A72736"/>
    <w:rsid w:val="00A729EE"/>
    <w:rsid w:val="00A72D75"/>
    <w:rsid w:val="00A747D9"/>
    <w:rsid w:val="00A75AF6"/>
    <w:rsid w:val="00A76EE2"/>
    <w:rsid w:val="00A77593"/>
    <w:rsid w:val="00A77C0A"/>
    <w:rsid w:val="00A80CEE"/>
    <w:rsid w:val="00A8150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6C08"/>
    <w:rsid w:val="00AB6EC1"/>
    <w:rsid w:val="00AB7694"/>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005"/>
    <w:rsid w:val="00B061BA"/>
    <w:rsid w:val="00B063D8"/>
    <w:rsid w:val="00B0658C"/>
    <w:rsid w:val="00B07493"/>
    <w:rsid w:val="00B07565"/>
    <w:rsid w:val="00B100C4"/>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D7B"/>
    <w:rsid w:val="00B33DBE"/>
    <w:rsid w:val="00B34711"/>
    <w:rsid w:val="00B34E24"/>
    <w:rsid w:val="00B351BF"/>
    <w:rsid w:val="00B3683C"/>
    <w:rsid w:val="00B36ABA"/>
    <w:rsid w:val="00B37330"/>
    <w:rsid w:val="00B37649"/>
    <w:rsid w:val="00B37662"/>
    <w:rsid w:val="00B377DD"/>
    <w:rsid w:val="00B37F54"/>
    <w:rsid w:val="00B4094F"/>
    <w:rsid w:val="00B41B72"/>
    <w:rsid w:val="00B4257B"/>
    <w:rsid w:val="00B4280C"/>
    <w:rsid w:val="00B43516"/>
    <w:rsid w:val="00B43EC2"/>
    <w:rsid w:val="00B444DF"/>
    <w:rsid w:val="00B45794"/>
    <w:rsid w:val="00B458DE"/>
    <w:rsid w:val="00B46D69"/>
    <w:rsid w:val="00B470EF"/>
    <w:rsid w:val="00B47509"/>
    <w:rsid w:val="00B50A30"/>
    <w:rsid w:val="00B52FE7"/>
    <w:rsid w:val="00B52FFE"/>
    <w:rsid w:val="00B53D1D"/>
    <w:rsid w:val="00B54242"/>
    <w:rsid w:val="00B55195"/>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7016C"/>
    <w:rsid w:val="00B708CE"/>
    <w:rsid w:val="00B70903"/>
    <w:rsid w:val="00B7167B"/>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105D"/>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9B"/>
    <w:rsid w:val="00BA55DD"/>
    <w:rsid w:val="00BA79DE"/>
    <w:rsid w:val="00BA7DCA"/>
    <w:rsid w:val="00BB0802"/>
    <w:rsid w:val="00BB08CD"/>
    <w:rsid w:val="00BB0A30"/>
    <w:rsid w:val="00BB1157"/>
    <w:rsid w:val="00BB2161"/>
    <w:rsid w:val="00BB2554"/>
    <w:rsid w:val="00BB2557"/>
    <w:rsid w:val="00BB36C3"/>
    <w:rsid w:val="00BB3B49"/>
    <w:rsid w:val="00BB442E"/>
    <w:rsid w:val="00BB50F1"/>
    <w:rsid w:val="00BB545F"/>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247"/>
    <w:rsid w:val="00C058F0"/>
    <w:rsid w:val="00C059A8"/>
    <w:rsid w:val="00C05B24"/>
    <w:rsid w:val="00C06DF4"/>
    <w:rsid w:val="00C07A1B"/>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4C9"/>
    <w:rsid w:val="00C9779D"/>
    <w:rsid w:val="00CA016D"/>
    <w:rsid w:val="00CA0ABE"/>
    <w:rsid w:val="00CA1A4B"/>
    <w:rsid w:val="00CA2C40"/>
    <w:rsid w:val="00CA2C91"/>
    <w:rsid w:val="00CA2CDD"/>
    <w:rsid w:val="00CA2EC3"/>
    <w:rsid w:val="00CA39C1"/>
    <w:rsid w:val="00CA3CF7"/>
    <w:rsid w:val="00CA48BF"/>
    <w:rsid w:val="00CA4ECB"/>
    <w:rsid w:val="00CA599D"/>
    <w:rsid w:val="00CA5F1E"/>
    <w:rsid w:val="00CA73EE"/>
    <w:rsid w:val="00CA75DC"/>
    <w:rsid w:val="00CA7927"/>
    <w:rsid w:val="00CA7A66"/>
    <w:rsid w:val="00CA7B37"/>
    <w:rsid w:val="00CB0608"/>
    <w:rsid w:val="00CB0A38"/>
    <w:rsid w:val="00CB0E08"/>
    <w:rsid w:val="00CB1359"/>
    <w:rsid w:val="00CB146D"/>
    <w:rsid w:val="00CB2685"/>
    <w:rsid w:val="00CB311F"/>
    <w:rsid w:val="00CB342F"/>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3FBF"/>
    <w:rsid w:val="00CE5F3A"/>
    <w:rsid w:val="00CE66ED"/>
    <w:rsid w:val="00CE6C39"/>
    <w:rsid w:val="00CE72B9"/>
    <w:rsid w:val="00CE752E"/>
    <w:rsid w:val="00CF0CC0"/>
    <w:rsid w:val="00CF1715"/>
    <w:rsid w:val="00CF2558"/>
    <w:rsid w:val="00CF28A3"/>
    <w:rsid w:val="00CF2DA8"/>
    <w:rsid w:val="00CF4BD6"/>
    <w:rsid w:val="00CF4CB5"/>
    <w:rsid w:val="00CF681C"/>
    <w:rsid w:val="00CF692C"/>
    <w:rsid w:val="00CF7DD7"/>
    <w:rsid w:val="00D0141B"/>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07736"/>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81"/>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8A0"/>
    <w:rsid w:val="00D63556"/>
    <w:rsid w:val="00D63FD8"/>
    <w:rsid w:val="00D6487E"/>
    <w:rsid w:val="00D651E9"/>
    <w:rsid w:val="00D6539B"/>
    <w:rsid w:val="00D65443"/>
    <w:rsid w:val="00D660DF"/>
    <w:rsid w:val="00D665E5"/>
    <w:rsid w:val="00D666A6"/>
    <w:rsid w:val="00D6782A"/>
    <w:rsid w:val="00D67A6B"/>
    <w:rsid w:val="00D70917"/>
    <w:rsid w:val="00D713FF"/>
    <w:rsid w:val="00D71DDC"/>
    <w:rsid w:val="00D7245A"/>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3A8"/>
    <w:rsid w:val="00D83D14"/>
    <w:rsid w:val="00D84F5D"/>
    <w:rsid w:val="00D85402"/>
    <w:rsid w:val="00D86AEC"/>
    <w:rsid w:val="00D87756"/>
    <w:rsid w:val="00D929C2"/>
    <w:rsid w:val="00D9370A"/>
    <w:rsid w:val="00D9496A"/>
    <w:rsid w:val="00D9497C"/>
    <w:rsid w:val="00D94BAE"/>
    <w:rsid w:val="00D95A78"/>
    <w:rsid w:val="00D96638"/>
    <w:rsid w:val="00D968F2"/>
    <w:rsid w:val="00DA1AAE"/>
    <w:rsid w:val="00DA1C91"/>
    <w:rsid w:val="00DA29C8"/>
    <w:rsid w:val="00DA2ACA"/>
    <w:rsid w:val="00DA3646"/>
    <w:rsid w:val="00DA42A6"/>
    <w:rsid w:val="00DA42F2"/>
    <w:rsid w:val="00DA42F4"/>
    <w:rsid w:val="00DA44D3"/>
    <w:rsid w:val="00DA4DDA"/>
    <w:rsid w:val="00DA4FD3"/>
    <w:rsid w:val="00DA5A6D"/>
    <w:rsid w:val="00DA6358"/>
    <w:rsid w:val="00DA67AD"/>
    <w:rsid w:val="00DA714F"/>
    <w:rsid w:val="00DA759A"/>
    <w:rsid w:val="00DA79DA"/>
    <w:rsid w:val="00DA7BDA"/>
    <w:rsid w:val="00DA7E28"/>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77D"/>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5C20"/>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7EC1"/>
    <w:rsid w:val="00ED1544"/>
    <w:rsid w:val="00ED2D48"/>
    <w:rsid w:val="00ED2E0E"/>
    <w:rsid w:val="00ED3063"/>
    <w:rsid w:val="00ED34A4"/>
    <w:rsid w:val="00ED3534"/>
    <w:rsid w:val="00ED3776"/>
    <w:rsid w:val="00ED3AA5"/>
    <w:rsid w:val="00ED3CA3"/>
    <w:rsid w:val="00ED3F2B"/>
    <w:rsid w:val="00ED5CC0"/>
    <w:rsid w:val="00ED6F0A"/>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10A"/>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23A"/>
    <w:rsid w:val="00FA47C8"/>
    <w:rsid w:val="00FA537E"/>
    <w:rsid w:val="00FA5653"/>
    <w:rsid w:val="00FA588B"/>
    <w:rsid w:val="00FA632A"/>
    <w:rsid w:val="00FA6BBE"/>
    <w:rsid w:val="00FA7E4E"/>
    <w:rsid w:val="00FB05A4"/>
    <w:rsid w:val="00FB066E"/>
    <w:rsid w:val="00FB0E0B"/>
    <w:rsid w:val="00FB1E83"/>
    <w:rsid w:val="00FB2358"/>
    <w:rsid w:val="00FB24FA"/>
    <w:rsid w:val="00FB3A2B"/>
    <w:rsid w:val="00FB3D86"/>
    <w:rsid w:val="00FB3DA2"/>
    <w:rsid w:val="00FB3F04"/>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2727"/>
    <w:rsid w:val="00FD32F8"/>
    <w:rsid w:val="00FD418C"/>
    <w:rsid w:val="00FD5731"/>
    <w:rsid w:val="00FD63F9"/>
    <w:rsid w:val="00FD65C6"/>
    <w:rsid w:val="00FD69E7"/>
    <w:rsid w:val="00FD760B"/>
    <w:rsid w:val="00FE02E7"/>
    <w:rsid w:val="00FE163B"/>
    <w:rsid w:val="00FE22EE"/>
    <w:rsid w:val="00FE25A2"/>
    <w:rsid w:val="00FE3F17"/>
    <w:rsid w:val="00FE4A80"/>
    <w:rsid w:val="00FE6498"/>
    <w:rsid w:val="00FE6C70"/>
    <w:rsid w:val="00FE6F47"/>
    <w:rsid w:val="00FE72B2"/>
    <w:rsid w:val="00FE7BA4"/>
    <w:rsid w:val="00FF057F"/>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0B27E-1F7C-45A9-8147-52175E726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1321</TotalTime>
  <Pages>3</Pages>
  <Words>1177</Words>
  <Characters>6712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7874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39</cp:revision>
  <cp:lastPrinted>2010-01-07T02:23:00Z</cp:lastPrinted>
  <dcterms:created xsi:type="dcterms:W3CDTF">2021-02-10T02:54:00Z</dcterms:created>
  <dcterms:modified xsi:type="dcterms:W3CDTF">2021-08-06T12:20:00Z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(3)cARwGAnrMK5MH0LKovInFW2uUVE0q51fQTudAX/DDPlVlylJoTXNjGL94TzOcORIQRmF/xvC
mltyje9IVKlJ3JBEFMkyUwSufzijEeJgqU/wOBBbFTkO1w7zC7UGNWE1hT7zhd60yxd9oo5R
HCWJEb8hWFMlFEqKLBgnKc7/DTFOV+IPgleAK8A8amh8b5rEPJjHeBI6nNDmJ4oEy2efblWx
571jmmtmE5SP3Mj8gb</vt:lpwstr>
  </property>
  <property fmtid="{D5CDD505-2E9C-101B-9397-08002B2CF9AE}" pid="3" name="_2015_ms_pID_725343_00">
    <vt:lpwstr>_2015_ms_pID_725343</vt:lpwstr>
  </property>
  <property fmtid="{D5CDD505-2E9C-101B-9397-08002B2CF9AE}" pid="4" name="_2015_ms_pID_7253431">
    <vt:lpwstr>Tk5GZhcDKqK9wDYuFyRRhbZd+DNgMIvQX7pkr9foOTHPgonvfZkpXb
SKP3U4wH5z/6zVcImFYc9qcdOH92vFG1wfxiZnkgatcSaoZTaYrGnK/Uo1IWWuoULwUm4myG
bjHgEZFA0gUpFqL427V8EtKQAQDyT8CDus7I9WsdCP/L18yP8P936a7B/FEqbstWYwv0M52B
ULjS3kKSzK7pTAzp2Jkamaez9CSZK1Ec0bLc</vt:lpwstr>
  </property>
  <property fmtid="{D5CDD505-2E9C-101B-9397-08002B2CF9AE}" pid="5" name="_2015_ms_pID_7253431_00">
    <vt:lpwstr>_2015_ms_pID_7253431</vt:lpwstr>
  </property>
  <property fmtid="{D5CDD505-2E9C-101B-9397-08002B2CF9AE}" pid="6" name="_2015_ms_pID_7253432">
    <vt:lpwstr>kZJ2b+v8OzgWio5XliJlNC3se4G7XjYfEBsW
FdLMkCn7FwxhX99JJr95ZmzVEaZifqNck2wFSlnGvICnIasGlQA=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